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Électromécanique de systèmes automatisés.M5, dessin d'un croquis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de Référence en Agriculture et Agroalimentaire du Quèbec/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Éditeur Centre d'élaboration des moyens d'enseignement du Québec (CEMEQ)/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9782896204182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techniques de traçage à main/ dessin industriel/ </w:t>
            </w:r>
          </w:p>
        </w:tc>
      </w:tr>
    </w:tbl>
    <w:p>
      <w:pPr>
        <w:pStyle w:val="Heading3"/>
      </w:pPr>
      <w:r>
        <w:t>Résumé :</w:t>
      </w:r>
    </w:p>
    <w:p>
      <w:r>
        <w:t>L'élève en électromécanique de systèmes automatisés doit apprendre à réaliser un dessin industriel avec efficacité. Ce guide permet de se familiariser avec les règles établies dans ce domaine, afin que le dessin effectué ne laisse aucun doute quant à son interprétation. Il présente les techniques de traçage à main levée ainsi que le traçage de projections orthogonales et isométriques et la cotation en dessin industriel.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