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sol vivant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Gobat, Jean-Michel/ Aragno, Michel/ Matthey, Willy/ </w:t>
            </w:r>
          </w:p>
        </w:tc>
      </w:tr>
      <w:tr>
        <w:trPr>
          <w:trHeight w:val="567"/>
        </w:trPr>
        <w:tc>
          <w:tcPr>
            <w:tcW w:type="dxa" w:w="3000"/>
          </w:tcPr>
          <w:p>
            <w:r>
              <w:t>Edition</w:t>
            </w:r>
          </w:p>
        </w:tc>
        <w:tc>
          <w:tcPr>
            <w:tcW w:type="dxa" w:w="7000"/>
          </w:tcPr>
          <w:p>
            <w:r>
              <w:t>2e éd. rev. et augm.</w:t>
            </w:r>
          </w:p>
        </w:tc>
      </w:tr>
      <w:tr>
        <w:trPr>
          <w:trHeight w:val="567"/>
        </w:trPr>
        <w:tc>
          <w:tcPr>
            <w:tcW w:type="dxa" w:w="3000"/>
          </w:tcPr>
          <w:p>
            <w:r>
              <w:t>Adresse bib.</w:t>
            </w:r>
          </w:p>
        </w:tc>
        <w:tc>
          <w:tcPr>
            <w:tcW w:type="dxa" w:w="7000"/>
          </w:tcPr>
          <w:p>
            <w:r>
              <w:t xml:space="preserve">Presses Polytechniques et Universitaires Romandes/ diff. Géodif/ </w:t>
            </w:r>
          </w:p>
        </w:tc>
      </w:tr>
      <w:tr>
        <w:trPr>
          <w:trHeight w:val="567"/>
        </w:trPr>
        <w:tc>
          <w:tcPr>
            <w:tcW w:type="dxa" w:w="3000"/>
          </w:tcPr>
          <w:p>
            <w:r>
              <w:t>Nombre de Pages</w:t>
            </w:r>
          </w:p>
        </w:tc>
        <w:tc>
          <w:tcPr>
            <w:tcW w:type="dxa" w:w="7000"/>
          </w:tcPr>
          <w:p>
            <w:r>
              <w:t>XX-568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Gérer l'environnement(N°:14)</w:t>
            </w:r>
          </w:p>
        </w:tc>
      </w:tr>
      <w:tr>
        <w:trPr>
          <w:trHeight w:val="567"/>
        </w:trPr>
        <w:tc>
          <w:tcPr>
            <w:tcW w:type="dxa" w:w="3000"/>
          </w:tcPr>
          <w:p>
            <w:r>
              <w:t>Numéro d'Identification</w:t>
            </w:r>
          </w:p>
        </w:tc>
        <w:tc>
          <w:tcPr>
            <w:tcW w:type="dxa" w:w="7000"/>
          </w:tcPr>
          <w:p>
            <w:r>
              <w:t>2880745012</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Pédobiologie/ </w:t>
            </w:r>
          </w:p>
        </w:tc>
      </w:tr>
    </w:tbl>
    <w:p>
      <w:pPr>
        <w:pStyle w:val="Heading3"/>
      </w:pPr>
      <w:r>
        <w:t>Résumé :</w:t>
      </w:r>
    </w:p>
    <w:p>
      <w:r>
        <w:t>L'ouvrage est organisé en deux parties: la première, à la lecture linéaire, fournit les connaissances essentielles de pédologie générale. Cette partie présente successivement les constituants et les propriétés du sol, puis leurs effets sur les processus de formation et d'évolution. Fortement dépendantes de la vie, les formes d'humus font l'objet d'un chapitre particulier. La seconde, à la lecture modulaire, traite de sujets variés de biologie des sols, se rattachant tant à la pédologie fondamentale qu'appliquée. Des aspects aussi variés que la décomposition du bois mort, la formation de la tourbe ou encore la bioremédiation des sols sont discutés en détail. Une place importante est faite à la présentation des animaux du sol et de leur écologie, ainsi qu'aux symbioses rencontrées dans les sols et aux apports récents de la biologie moléculaire.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