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Contamination des sols par les éléments en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Bourrelier, Paul-Henri/ Berthelin, J./ Académie des sciences (France)/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XL-440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Académie des sciences(N°:42)</w:t>
            </w:r>
          </w:p>
        </w:tc>
      </w:tr>
      <w:tr>
        <w:trPr>
          <w:trHeight w:val="567"/>
        </w:trPr>
        <w:tc>
          <w:tcPr>
            <w:tcW w:type="dxa" w:w="3000"/>
          </w:tcPr>
          <w:p>
            <w:r>
              <w:t>Notes Générales</w:t>
            </w:r>
          </w:p>
        </w:tc>
        <w:tc>
          <w:tcPr>
            <w:tcW w:type="dxa" w:w="7000"/>
          </w:tcPr>
          <w:p>
            <w:r>
              <w:t>Bibliogr. p.p. 307-350  Glossaire</w:t>
            </w:r>
          </w:p>
        </w:tc>
      </w:tr>
      <w:tr>
        <w:trPr>
          <w:trHeight w:val="567"/>
        </w:trPr>
        <w:tc>
          <w:tcPr>
            <w:tcW w:type="dxa" w:w="3000"/>
          </w:tcPr>
          <w:p>
            <w:r>
              <w:t>Numéro d'Identification</w:t>
            </w:r>
          </w:p>
        </w:tc>
        <w:tc>
          <w:tcPr>
            <w:tcW w:type="dxa" w:w="7000"/>
          </w:tcPr>
          <w:p>
            <w:r>
              <w:t>2743002913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sols/ Toxicologie/ évaluation du risque/ </w:t>
            </w:r>
          </w:p>
        </w:tc>
      </w:tr>
    </w:tbl>
    <w:p>
      <w:pPr>
        <w:pStyle w:val="Heading3"/>
      </w:pPr>
      <w:r>
        <w:t>Résumé :</w:t>
      </w:r>
    </w:p>
    <w:p>
      <w:r>
        <w:t>Ce rapport présente l'état des connaissances pour neuf éléments (mercure, plomb, cadmium, cuivre, zinc, arsenic, nickel, sélénium, chrome) en examinant les contaminations naturelles et anthopiques, les transferts aux plantes et aux eaux souterraines, l'évaluation et la gestion des risques pour l'homme et les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