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G./ Martinez, J-M/ Samuelides, Manuel/ Gordon, M.B./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Bibliogr. p.p. 375-378</w:t>
            </w:r>
          </w:p>
        </w:tc>
      </w:tr>
      <w:tr>
        <w:trPr>
          <w:trHeight w:val="567"/>
        </w:trPr>
        <w:tc>
          <w:tcPr>
            <w:tcW w:type="dxa" w:w="3000"/>
          </w:tcPr>
          <w:p>
            <w:r>
              <w:t>Numéro d'Identification</w:t>
            </w:r>
          </w:p>
        </w:tc>
        <w:tc>
          <w:tcPr>
            <w:tcW w:type="dxa" w:w="7000"/>
          </w:tcPr>
          <w:p>
            <w:r>
              <w:t>2212110197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méthodologie/ </w:t>
            </w:r>
          </w:p>
        </w:tc>
      </w:tr>
    </w:tbl>
    <w:p>
      <w:pPr>
        <w:pStyle w:val="Heading3"/>
      </w:pPr>
      <w:r>
        <w:t>Résumé :</w:t>
      </w:r>
    </w:p>
    <w:p>
      <w:r>
        <w:t>l’ouvrage contient des compléments théoriques et algorithmiques théorie de l’apprentissage, algorithmes d’optimisation, aspects mathématiques pour approfondir les fondements.Le style est orienté ingénieur : il mêle théorie accessible, mais aussi de nombreux exemples d’applications industrielles, financières ou bancaires, et des indications pour implémenter les algorithmes. En résumé, ce livre offre un bon compromis entre fondamentaux qu’est-ce qu’un réseau de neurones, quel modèle choisir, comment vérifier sa validité) etapplications pratiques comment l’utiliser dans des contextes concrets. Il vise à rendre opérationnelle la boîte à outils des réseaux de neurones dans l’industrie et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