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Pisciculture en 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Arrignon, Jacques/ </w:t>
            </w:r>
          </w:p>
        </w:tc>
      </w:tr>
      <w:tr>
        <w:trPr>
          <w:trHeight w:val="567"/>
        </w:trPr>
        <w:tc>
          <w:tcPr>
            <w:tcW w:type="dxa" w:w="3000"/>
          </w:tcPr>
          <w:p>
            <w:r>
              <w:t>Adresse bib.</w:t>
            </w:r>
          </w:p>
        </w:tc>
        <w:tc>
          <w:tcPr>
            <w:tcW w:type="dxa" w:w="7000"/>
          </w:tcPr>
          <w:p>
            <w:r>
              <w:t xml:space="preserve">Maisonneuve et Larose/ Agence de coopération culturelle et technique/ Centre technique de coopération agricole et rurale/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Le technicien d'agriculture tropicale(N°:None)</w:t>
            </w:r>
          </w:p>
        </w:tc>
      </w:tr>
      <w:tr>
        <w:trPr>
          <w:trHeight w:val="567"/>
        </w:trPr>
        <w:tc>
          <w:tcPr>
            <w:tcW w:type="dxa" w:w="3000"/>
          </w:tcPr>
          <w:p>
            <w:r>
              <w:t>Notes Générales</w:t>
            </w:r>
          </w:p>
        </w:tc>
        <w:tc>
          <w:tcPr>
            <w:tcW w:type="dxa" w:w="7000"/>
          </w:tcPr>
          <w:p>
            <w:r>
              <w:t>Bibliogr. p.p.  117-119</w:t>
            </w:r>
          </w:p>
        </w:tc>
      </w:tr>
      <w:tr>
        <w:trPr>
          <w:trHeight w:val="567"/>
        </w:trPr>
        <w:tc>
          <w:tcPr>
            <w:tcW w:type="dxa" w:w="3000"/>
          </w:tcPr>
          <w:p>
            <w:r>
              <w:t>Numéro d'Identification</w:t>
            </w:r>
          </w:p>
        </w:tc>
        <w:tc>
          <w:tcPr>
            <w:tcW w:type="dxa" w:w="7000"/>
          </w:tcPr>
          <w:p>
            <w:r>
              <w:t>2706810890</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Tilapia/ elevage/ </w:t>
            </w:r>
          </w:p>
        </w:tc>
      </w:tr>
    </w:tbl>
    <w:p>
      <w:pPr>
        <w:pStyle w:val="Heading3"/>
      </w:pPr>
      <w:r>
        <w:t>Résumé :</w:t>
      </w:r>
    </w:p>
    <w:p>
      <w:r>
        <w:t xml:space="preserve">L’ouvrage cible en priorité les paysans, les techniciens et formateurs en pisciculture : il se veut un « aide-mémoire », un vade-mecum illustré par croquis, dessins et photos plutôt qu’un traité purement théorique. </w:t>
        <w:br/>
        <w:br/>
        <w:t>Le tilapia est décrit comme une espèce rustique, à croissance rapide et bien adaptée à l’élevage dans des conditions modestes, ce qui en fait une option intéressante pour l’autoconsommation ou la vente dans des zones rurales. ([CDA OMVS][2])</w:t>
        <w:br/>
        <w:br/>
        <w:t>En somme, l’ouvrage est un **outil opérationnel** pour la mise en œuvre d’une pisciculture en eau douce avec le tilapia, depuis la planification (choix du site, aménagement) jusqu’à l’exploitation (élevage, récolte, aspects économiques), en passant par la gestion sanitaire et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