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Sornet,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2100071769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schéma conceptuel/ </w:t>
            </w:r>
          </w:p>
        </w:tc>
      </w:tr>
    </w:tbl>
    <w:p>
      <w:pPr>
        <w:pStyle w:val="Heading3"/>
      </w:pPr>
      <w:r>
        <w:t>Résumé :</w:t>
      </w:r>
    </w:p>
    <w:p>
      <w:r>
        <w:t>Cet ouvrage propose une approche pédagogique de l’informatique de gestion, centrée sur la conception, la mise en œuvre et le partage des bases de données dans un contexte d’entreprise. Il est structuré en 21 fiches pédagogiques qui chacune comportent : les idées fondamentales Principes clés, la démarche à suivre  Méthode, des compléments techniques pour les cas spécifiques  Compléments  et enfin des applications sous forme d’exercices corrigés. L’ouvrage traite d’abord de la conception des bases de données recensement des données, modélisation conceptuelle et logique, requêtes SQL, optimisation, puis des traitements et du partage des bases de données flux d’information, activités de l’entreprise, traitements, algorithmique, synchronisation, mise en réseau. L’objectif est de permettre à l’étudiant ou au professionnel de maîtriser à la fois la technique modélisation, SQL et l’intégration organisationnelle processus, traitement, réseau) de l’informatique de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