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des bovins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Technique de L'Elevage de Bovin/ </w:t>
            </w:r>
          </w:p>
        </w:tc>
      </w:tr>
      <w:tr>
        <w:trPr>
          <w:trHeight w:val="567"/>
        </w:trPr>
        <w:tc>
          <w:tcPr>
            <w:tcW w:type="dxa" w:w="3000"/>
          </w:tcPr>
          <w:p>
            <w:r>
              <w:t>Adresse bib.</w:t>
            </w:r>
          </w:p>
        </w:tc>
        <w:tc>
          <w:tcPr>
            <w:tcW w:type="dxa" w:w="7000"/>
          </w:tcPr>
          <w:p>
            <w:r>
              <w:t xml:space="preserve">Groupe France Agricole/ ITEB/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Manuel pratique(N°:None)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636.089/ </w:t>
            </w:r>
          </w:p>
        </w:tc>
      </w:tr>
      <w:tr>
        <w:trPr>
          <w:trHeight w:val="567"/>
        </w:trPr>
        <w:tc>
          <w:tcPr>
            <w:tcW w:type="dxa" w:w="3000"/>
          </w:tcPr>
          <w:p>
            <w:r>
              <w:t>Sujet(s)</w:t>
            </w:r>
          </w:p>
        </w:tc>
        <w:tc>
          <w:tcPr>
            <w:tcW w:type="dxa" w:w="7000"/>
          </w:tcPr>
          <w:p>
            <w:r>
              <w:t xml:space="preserve">Maladies/ Bovin/ </w:t>
            </w:r>
          </w:p>
        </w:tc>
      </w:tr>
    </w:tbl>
    <w:p>
      <w:pPr>
        <w:pStyle w:val="Heading3"/>
      </w:pPr>
      <w:r>
        <w:t>Résumé :</w:t>
      </w:r>
    </w:p>
    <w:p>
      <w:r>
        <w:t>l'ouvrage présente, sous forme de fiches associant texte et image, plus de 150 pathologies affectant les bovins. Un effort tout particulier a été fait au niveau des illustrations : plus de 1 000 photos en couleur montrent au lecteur les diverses lésions provoquées par ces maladies ou affections. Dans chaque domaine particulier de la santé animale, un vétérinaire spécialiste du sujet a participé à la rédaction et à la relecture. Un chapitre spécial est consacré à la description et à la réglementation des Maladies Réputées Contagieuses. Un autre traite des principales familles de médicaments et de leur utilisation. Enfin un guide de gestion sanitaire des différents ateliers (lait, viande, engraissement) expose les conditions d'une bonne maîtrise prophylactique. Le bon état de santé du troupeau reste une condition de réussite pour tout élevage.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