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Électrotechnique.V1, I.U.Tchniciens supérieurs, écoles d'ingénieurs, promotion supérieure du travail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Batailler, Gilles/ Tosser, André/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 technologiques(N°:None)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machine électrique/ </w:t>
            </w:r>
          </w:p>
        </w:tc>
      </w:tr>
    </w:tbl>
    <w:p>
      <w:pPr>
        <w:pStyle w:val="Heading3"/>
      </w:pPr>
      <w:r>
        <w:t>Résumé :</w:t>
      </w:r>
    </w:p>
    <w:p>
      <w:r>
        <w:t>Ce premier volume d’électrotechnique présente les bases théoriques et pratiques nécessaires à la compréhension et à l’étude des systèmes électrotechniques. Il aborde les lois fondamentales de l’électricité, l’analyse des circuits en courant continu et alternatif, les régimes sinusoïdaux, ainsi que les propriétés des matériaux conducteurs et isolants.</w:t>
        <w:br/>
        <w:br/>
        <w:t>Le livre introduit également les machines électriques (transformateurs et débuts des machines tournantes) en mettant l’accent sur leur principe de fonctionnement et leur modélisation élémentaire.</w:t>
        <w:br/>
        <w:br/>
        <w:t>L’ensemble est orienté vers les formations technologiques et d’ingénierie, avec de nombreux exemples, exercices d’application et schémas explicatifs, afin de préparer l’étudiant à la mise en œuvre pratique des systèmes électriques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