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séquentielles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Zahnd, Jacques/ </w:t>
            </w:r>
          </w:p>
        </w:tc>
      </w:tr>
      <w:tr>
        <w:trPr>
          <w:trHeight w:val="567"/>
        </w:trPr>
        <w:tc>
          <w:tcPr>
            <w:tcW w:type="dxa" w:w="3000"/>
          </w:tcPr>
          <w:p>
            <w:r>
              <w:t>Edition</w:t>
            </w:r>
          </w:p>
        </w:tc>
        <w:tc>
          <w:tcPr>
            <w:tcW w:type="dxa" w:w="7000"/>
          </w:tcPr>
          <w:p>
            <w:r>
              <w:t>3ème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2040186131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séquentielle/ sequential machine theory/ </w:t>
            </w:r>
          </w:p>
        </w:tc>
      </w:tr>
    </w:tbl>
    <w:p>
      <w:pPr>
        <w:pStyle w:val="Heading3"/>
      </w:pPr>
      <w:r>
        <w:t>Résumé :</w:t>
      </w:r>
    </w:p>
    <w:p>
      <w:r>
        <w:t>Le livre Machines séquentielles de Jacques Zahnd (1987), publié dans la collection Traité d’Électricité de l’EPFL, présente une étude complète et rigoureuse des systèmes logiques séquentiels — des systèmes dont la sortie dépend non seulement des entrées actuelles, mais aussi de leur histoire à travers des états internes. L’auteur y développe une approche mathématique et méthodique de la modélisation, de l’analyse et de la synthèse de ces machines. Après avoir posé les bases théoriques nécessaires (ensembles, fonctions, signaux discrets), Zahnd définit formellement les notions de machines séquentielles, notamment les modèles de Mealy et Moore, et explique comment les représenter par des équations, des graphes d’état ou des expressions régulières. Il aborde ensuite la réduction des machines pour éliminer les états redondants, ainsi que le codage (ou assignement) des états pour faciliter leur implémentation dans des circuits logiques. L’ouvrage met aussi en avant des techniques de décomposition et de composition de machines, permettant de concevoir des systèmes complexes à partir de blocs plus simples. À travers de nombreux exemples, Zahnd relie la théorie à la pratique, tout en conservant une grande rigueur scientifique. Ce livre constitue une référence fondamentale pour les étudiants et ingénieurs en électronique numérique, en automatique ou en informatique, offrant une compréhension claire des principes de fonctionnement et de conception des automates séquentiels.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