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thermodynamique des processus biologiques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Jou, David/ Llebot, Joseph Enric/ Quemada, Nicole/ Quemada, Daniel/ </w:t>
            </w:r>
          </w:p>
        </w:tc>
      </w:tr>
      <w:tr>
        <w:trPr>
          <w:trHeight w:val="567"/>
        </w:trPr>
        <w:tc>
          <w:tcPr>
            <w:tcW w:type="dxa" w:w="3000"/>
          </w:tcPr>
          <w:p>
            <w:r>
              <w:t>Adresse bib.</w:t>
            </w:r>
          </w:p>
        </w:tc>
        <w:tc>
          <w:tcPr>
            <w:tcW w:type="dxa" w:w="7000"/>
          </w:tcPr>
          <w:p>
            <w:r>
              <w:t xml:space="preserve">Technique Et Documentation- Lavoisier/ </w:t>
            </w:r>
          </w:p>
        </w:tc>
      </w:tr>
      <w:tr>
        <w:trPr>
          <w:trHeight w:val="567"/>
        </w:trPr>
        <w:tc>
          <w:tcPr>
            <w:tcW w:type="dxa" w:w="3000"/>
          </w:tcPr>
          <w:p>
            <w:r>
              <w:t>Nombre de Pages</w:t>
            </w:r>
          </w:p>
        </w:tc>
        <w:tc>
          <w:tcPr>
            <w:tcW w:type="dxa" w:w="7000"/>
          </w:tcPr>
          <w:p>
            <w:r>
              <w:t>164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2852065959</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thermodynamique hors équilibre/ </w:t>
            </w:r>
          </w:p>
        </w:tc>
      </w:tr>
    </w:tbl>
    <w:p>
      <w:pPr>
        <w:pStyle w:val="Heading3"/>
      </w:pPr>
      <w:r>
        <w:t>Résumé :</w:t>
      </w:r>
    </w:p>
    <w:p>
      <w:r>
        <w:t>Le livre  Introduction à la thermodynamique des processus biologiques présente les principes fondamentaux de la thermodynamique appliqués aux systèmes vivants. Il explique comment les lois de l’énergie, de l’entropie et de l’équilibre s’appliquent aux réactions biochimiques, aux échanges énergétiques cellulaires et aux processus physiologiques. L’ouvrage relie les concepts de physique et de chimie à la biologie, en montrant comment les organismes maintiennent leur organisation, réalisent des transformations métaboliques et échangent matière et énergie avec leur environnement. Il offre ainsi une compréhension quantitative et conceptuelle du fonctionnement énergétique du vivant.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