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T5, diodes, thyristors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Adresse bib.</w:t>
            </w:r>
          </w:p>
        </w:tc>
        <w:tc>
          <w:tcPr>
            <w:tcW w:type="dxa" w:w="7000"/>
          </w:tcPr>
          <w:p>
            <w:r>
              <w:t xml:space="preserve">Chihab/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problème d’électronique/ commande de moteur/ </w:t>
            </w:r>
          </w:p>
        </w:tc>
      </w:tr>
    </w:tbl>
    <w:p>
      <w:pPr>
        <w:pStyle w:val="Heading3"/>
      </w:pPr>
      <w:r>
        <w:t>Résumé :</w:t>
      </w:r>
    </w:p>
    <w:p>
      <w:r>
        <w:t>Ce tome présente les principes, caractéristiques et modèles des principaux composants à semi-conducteurs non linéaires, en particulier les diodes et les thyristors. À travers une série de problèmes progressifs et entièrement corrigés, l’ouvrage montre comment analyser, dimensionner et dépanner des circuits utilisant des diodes classiques, Zener, LEDs, redresseurs, ainsi que des thyristors et dispositifs apparentés (triacs, diacs). Il met l’accent sur la compréhension du comportement en régime statique et dynamique, la commutation, la conduction contrôlée et les applications typiques en alimentation, commande de puissance et protection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