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Biodiversité des cynipidés gallicoles (Hyménoptères, Cynipidae) des chênaies de l’Est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Kechrid, Rachid/ Ouakid, Mohamed laid/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chêne/ cynipidé/ galle/ </w:t>
            </w:r>
          </w:p>
        </w:tc>
      </w:tr>
    </w:tbl>
    <w:p>
      <w:pPr>
        <w:pStyle w:val="Heading3"/>
      </w:pPr>
      <w:r>
        <w:t>Résumé :</w:t>
      </w:r>
    </w:p>
    <w:p>
      <w:r>
        <w:t>Les cynipidés du chêne sont des insectes qui provoquent la formation de galles, ce qui a attiré l'attention des écologistes et des biologistes en raison de la spécificité et de la complexité de leur biologie. Dans ce cadre, nous avons entrepris une étude de la biodiversité des cynipidés galliques dans la région nord-est de l'Algérie. Cette étude vise à actualiser les listes des cynipidés et de leurs parasitoïdes dans la région, ainsi qu'à analyser l'impact de l'altitude et des parasitoïdes sur leurs modèles de diversité. Pour atteindre ces objectifs, lors de la période 2021-2023, nous avons collecté les galles sur divers organes des arbres de chêne-liège( Quercus suber) et de chêne-zeen ( Quercus faginea) dans les régions de Seraïdi (Annaba), de Méchrouha (Souk Ahras) et Bougous (Tarf), en tenant compte des saisons. Ensuite, au cours des années 2023 et 2024, nous avons mis en place un site d'étude à diverses elevation dans ces régions, en choisissant trois sites de recoltes : Bouzizi, Ghoura et Glia . Dans chacune de ces sites , deux types d'habitats ont été repérés : l'un à une altitude supérieure et l'autre à une altitude inférieure, dans le but de collecter les galles de chênes zeen. Toutes les galles collectées sont acheminées au laboratoire afin d'y être élevées et d'y identifier les insectes qui en émergent. Cela nous a permis d'identifier sept espèces de cynipidés inducteurs de galles, six espèces de cynipidés inquilins et quatorze espèces de chalcioides parasitoïdes. Les résultats de notre étude mettent en évidence l'impact significatif de l'attitude sur la diversité et la structure des cynipidés inducteurs de galles, tandis qu'aucun effet n'a été observé sur l'abondance et la diversité des cynipidés inquilins. Nos résultats ont également mis en évidence l'impact négatif des chalcidoïdes parasitoïdes sur la population des cynipidés inducteurs de galles. Ces résultats révèlent une grande diversité de cynipidé dans cette région. Cela peut être interprété comme une contribution aux enquêtes sur cette catégorie d'insectes. Cette étude a mis en évidence que les modèles de diversité des cynipidés gallicoles sont principalement influencés par des facteurs environnementaux variant le long des gradients d'altitude, ainsi que par leurs parasitoïdes associés. Cette investigation peut être considérée comme une contribution à la compréhension des effets des différentes composantes biotiques et abiotiques sur la population des cynipidés gallicoles.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