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tarissement des vaches laitières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Sérieys, Francis/ </w:t>
            </w:r>
          </w:p>
        </w:tc>
      </w:tr>
      <w:tr>
        <w:trPr>
          <w:trHeight w:val="567"/>
        </w:trPr>
        <w:tc>
          <w:tcPr>
            <w:tcW w:type="dxa" w:w="3000"/>
          </w:tcPr>
          <w:p>
            <w:r>
              <w:t>Adresse bib.</w:t>
            </w:r>
          </w:p>
        </w:tc>
        <w:tc>
          <w:tcPr>
            <w:tcW w:type="dxa" w:w="7000"/>
          </w:tcPr>
          <w:p>
            <w:r>
              <w:t xml:space="preserve">Éd. France agricole/ Le Rheu/ Filière blanche/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Produire mieux(N°:None)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2855570344</w:t>
            </w:r>
          </w:p>
        </w:tc>
      </w:tr>
      <w:tr>
        <w:trPr>
          <w:trHeight w:val="567"/>
        </w:trPr>
        <w:tc>
          <w:tcPr>
            <w:tcW w:type="dxa" w:w="3000"/>
          </w:tcPr>
          <w:p>
            <w:r>
              <w:t>Thème</w:t>
            </w:r>
          </w:p>
        </w:tc>
        <w:tc>
          <w:tcPr>
            <w:tcW w:type="dxa" w:w="7000"/>
          </w:tcPr>
          <w:p>
            <w:r>
              <w:t>Elevage des animaux</w:t>
            </w:r>
          </w:p>
        </w:tc>
      </w:tr>
      <w:tr>
        <w:trPr>
          <w:trHeight w:val="567"/>
        </w:trPr>
        <w:tc>
          <w:tcPr>
            <w:tcW w:type="dxa" w:w="3000"/>
          </w:tcPr>
          <w:p>
            <w:r>
              <w:t>Classification(s)</w:t>
            </w:r>
          </w:p>
        </w:tc>
        <w:tc>
          <w:tcPr>
            <w:tcW w:type="dxa" w:w="7000"/>
          </w:tcPr>
          <w:p>
            <w:r>
              <w:t xml:space="preserve">636/ </w:t>
            </w:r>
          </w:p>
        </w:tc>
      </w:tr>
      <w:tr>
        <w:trPr>
          <w:trHeight w:val="567"/>
        </w:trPr>
        <w:tc>
          <w:tcPr>
            <w:tcW w:type="dxa" w:w="3000"/>
          </w:tcPr>
          <w:p>
            <w:r>
              <w:t>Sujet(s)</w:t>
            </w:r>
          </w:p>
        </w:tc>
        <w:tc>
          <w:tcPr>
            <w:tcW w:type="dxa" w:w="7000"/>
          </w:tcPr>
          <w:p>
            <w:r>
              <w:t xml:space="preserve">Arrêt de la lactation/ Troubles de la lactation/ </w:t>
            </w:r>
          </w:p>
        </w:tc>
      </w:tr>
    </w:tbl>
    <w:p>
      <w:pPr>
        <w:pStyle w:val="Heading3"/>
      </w:pPr>
      <w:r>
        <w:t>Résumé :</w:t>
      </w:r>
    </w:p>
    <w:p>
      <w:r>
        <w:t>Cet ouvrage s'intéresse précisément à la période qui va de l'arrêt de la traite jusqu'au vêlage. La vache laitière connaît alors un bouleversement de sa physiologie: rupture des équilibres hormonaux, transformation de la mamelle et du rumen, modification du métabolisme énergétique et minéral. Le tarissement conditionne la future lactation en terme de pic de production, de quantité et de composition du lait. L'éleveur dispose alors de moyens zootechniques pour moduler les lactations à venir, en vue d'adapter la production laitière du troupeau aux disponibilités fourragères de l'exploitation et à sa stratégie de rentabilité. Le tarissement conditionne également la santé des vaches laitières au cours des premières semaines de la future lactation: la prévention des mammites, des maladies métaboliques et des troubles de la reproduction se joue en grande partie avant le vêlage. C'est une période-clé pour la santé, la productivité et la rentabilité du troupeau.</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