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Engineering Thermodynamics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Boxer, George/ </w:t>
            </w:r>
          </w:p>
        </w:tc>
      </w:tr>
      <w:tr>
        <w:trPr>
          <w:trHeight w:val="567"/>
        </w:trPr>
        <w:tc>
          <w:tcPr>
            <w:tcW w:type="dxa" w:w="3000"/>
          </w:tcPr>
          <w:p>
            <w:r>
              <w:t>Adresse bib.</w:t>
            </w:r>
          </w:p>
        </w:tc>
        <w:tc>
          <w:tcPr>
            <w:tcW w:type="dxa" w:w="7000"/>
          </w:tcPr>
          <w:p>
            <w:r>
              <w:t xml:space="preserve">Macmillan/ </w:t>
            </w:r>
          </w:p>
        </w:tc>
      </w:tr>
      <w:tr>
        <w:trPr>
          <w:trHeight w:val="567"/>
        </w:trPr>
        <w:tc>
          <w:tcPr>
            <w:tcW w:type="dxa" w:w="3000"/>
          </w:tcPr>
          <w:p>
            <w:r>
              <w:t>Nombre de Pages</w:t>
            </w:r>
          </w:p>
        </w:tc>
        <w:tc>
          <w:tcPr>
            <w:tcW w:type="dxa" w:w="7000"/>
          </w:tcPr>
          <w:p>
            <w:r>
              <w:t>148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0333192265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energy transfer/ heat transfer/ </w:t>
            </w:r>
          </w:p>
        </w:tc>
      </w:tr>
    </w:tbl>
    <w:p>
      <w:pPr>
        <w:pStyle w:val="Heading3"/>
      </w:pPr>
      <w:r>
        <w:t>Résumé :</w:t>
      </w:r>
    </w:p>
    <w:p>
      <w:r>
        <w:t>This book covers key topics such as the laws of thermodynamics, properties of thermodynamic systems, and various thermodynamic cycles used in machinery and industrial processes. Each chapter presents clear and concise explanations, followed by numerous worked examples that demonstrate the application of theories in real-world scenarios.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