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moteurs asynchrones triphasés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Réal-Paul/ Olivier, Guy/ </w:t>
            </w:r>
          </w:p>
        </w:tc>
      </w:tr>
      <w:tr>
        <w:trPr>
          <w:trHeight w:val="567"/>
        </w:trPr>
        <w:tc>
          <w:tcPr>
            <w:tcW w:type="dxa" w:w="3000"/>
          </w:tcPr>
          <w:p>
            <w:r>
              <w:t>Adresse bib.</w:t>
            </w:r>
          </w:p>
        </w:tc>
        <w:tc>
          <w:tcPr>
            <w:tcW w:type="dxa" w:w="7000"/>
          </w:tcPr>
          <w:p>
            <w:r>
              <w:t xml:space="preserve">Presses inter Polytechnique/ </w:t>
            </w:r>
          </w:p>
        </w:tc>
      </w:tr>
      <w:tr>
        <w:trPr>
          <w:trHeight w:val="567"/>
        </w:trPr>
        <w:tc>
          <w:tcPr>
            <w:tcW w:type="dxa" w:w="3000"/>
          </w:tcPr>
          <w:p>
            <w:r>
              <w:t>Nombre de Pages</w:t>
            </w:r>
          </w:p>
        </w:tc>
        <w:tc>
          <w:tcPr>
            <w:tcW w:type="dxa" w:w="7000"/>
          </w:tcPr>
          <w:p>
            <w:r>
              <w:t>XVIII-128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2553006152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 asynchrone/ construction/ </w:t>
            </w:r>
          </w:p>
        </w:tc>
      </w:tr>
    </w:tbl>
    <w:p>
      <w:pPr>
        <w:pStyle w:val="Heading3"/>
      </w:pPr>
      <w:r>
        <w:t>Résumé :</w:t>
      </w:r>
    </w:p>
    <w:p>
      <w:r>
        <w:t>Cet ouvrage s'adresse aux étudiants en génie électrique qui veulent approfondir leurs connaissances en conception de moteurs asynchrones. La matière abordée fait suite à l'analyse du comportement des moteurs présentée dans un livre des mêmes auteurs intitule électrotechnique. Conception de moteurs asynchrones triphases traite des choix concernant les dimensions du circuit magnétique, la forme des dents et des encoches. La grosseur et le nombre des conducteurs ainsi que le bâti. De nombreuses équations sont empiriques et doivent être adaptées aux contraintes physiques. De plus, les auteurs présentent un exemple détaille qui permet de constater que le processus de conception n'est pas linéaire. Par conséquent, les concepteurs doivent recourir à une méthode itérative et à leur propre jugement.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