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pathologie chirurgicale spéciale vétérinaire.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Bolz, Walther/ Dietz, olof/ Schleiter, Hans/ Teuscer, Rolf/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 frères/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Medecine Vétérinaire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Pathologie chirurgicale/ Chirurgie vétérinaire/ Pathologie vétérinaire/ </w:t>
            </w:r>
          </w:p>
        </w:tc>
      </w:tr>
    </w:tbl>
    <w:p>
      <w:pPr>
        <w:pStyle w:val="Heading3"/>
      </w:pPr>
      <w:r>
        <w:t>Résumé :</w:t>
      </w:r>
    </w:p>
    <w:p>
      <w:r>
        <w:t>Dans le premier tome l'ouvrage traite des multiples affections et pathologies en médecine vétérinaire des membres comme les affections de la tête, l'encolure, le thorax et l'abdomen.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