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Barbault, Robert/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questions de révision(N°:None)</w:t>
            </w:r>
          </w:p>
        </w:tc>
      </w:tr>
      <w:tr>
        <w:trPr>
          <w:trHeight w:val="567"/>
        </w:trPr>
        <w:tc>
          <w:tcPr>
            <w:tcW w:type="dxa" w:w="3000"/>
          </w:tcPr>
          <w:p>
            <w:r>
              <w:t>Notes Générales</w:t>
            </w:r>
          </w:p>
        </w:tc>
        <w:tc>
          <w:tcPr>
            <w:tcW w:type="dxa" w:w="7000"/>
          </w:tcPr>
          <w:p>
            <w:r>
              <w:t>Bibliogr. p.p. 384-387. Index</w:t>
            </w:r>
          </w:p>
        </w:tc>
      </w:tr>
      <w:tr>
        <w:trPr>
          <w:trHeight w:val="567"/>
        </w:trPr>
        <w:tc>
          <w:tcPr>
            <w:tcW w:type="dxa" w:w="3000"/>
          </w:tcPr>
          <w:p>
            <w:r>
              <w:t>Numéro d'Identification</w:t>
            </w:r>
          </w:p>
        </w:tc>
        <w:tc>
          <w:tcPr>
            <w:tcW w:type="dxa" w:w="7000"/>
          </w:tcPr>
          <w:p>
            <w:r>
              <w:t>9782100519316</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w:t>
            </w:r>
          </w:p>
        </w:tc>
      </w:tr>
    </w:tbl>
    <w:p>
      <w:pPr>
        <w:pStyle w:val="Heading3"/>
      </w:pPr>
      <w:r>
        <w:t>Résumé :</w:t>
      </w:r>
    </w:p>
    <w:p>
      <w:r>
        <w:t>**Écologie générale : structure et fonctionnement de la biosphère** est un manuel complet qui explore les principes fondamentaux de l’écologie en se concentrant sur la biosphère dans son ensemble. Ce livre analyse la manière dont les organismes vivants interagissent entre eux et avec leur environnement à différentes échelles, depuis les individus jusqu’aux écosystèmes globaux.</w:t>
        <w:br/>
        <w:br/>
        <w:t>Il aborde les mécanismes qui régissent la structure et le fonctionnement de la biosphère, incluant les flux d’énergie, les cycles biogéochimiques, la dynamique des populations et des communautés, ainsi que les impacts des activités humaines. Ce manuel s’adresse aux étudiants, chercheurs et professionnels souhaitant comprendre les fondements écologiques indispensables pour appréhender les défis environnementaux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