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questions de révision(N°:None)</w:t>
            </w:r>
          </w:p>
        </w:tc>
      </w:tr>
      <w:tr>
        <w:trPr>
          <w:trHeight w:val="567"/>
        </w:trPr>
        <w:tc>
          <w:tcPr>
            <w:tcW w:type="dxa" w:w="3000"/>
          </w:tcPr>
          <w:p>
            <w:r>
              <w:t>Notes Générales</w:t>
            </w:r>
          </w:p>
        </w:tc>
        <w:tc>
          <w:tcPr>
            <w:tcW w:type="dxa" w:w="7000"/>
          </w:tcPr>
          <w:p>
            <w:r>
              <w:t>Bibliogr. p.p. 384-387. Index</w:t>
            </w:r>
          </w:p>
        </w:tc>
      </w:tr>
      <w:tr>
        <w:trPr>
          <w:trHeight w:val="567"/>
        </w:trPr>
        <w:tc>
          <w:tcPr>
            <w:tcW w:type="dxa" w:w="3000"/>
          </w:tcPr>
          <w:p>
            <w:r>
              <w:t>Numéro d'Identification</w:t>
            </w:r>
          </w:p>
        </w:tc>
        <w:tc>
          <w:tcPr>
            <w:tcW w:type="dxa" w:w="7000"/>
          </w:tcPr>
          <w:p>
            <w:r>
              <w:t>9782100519316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**Écologie générale : structure et fonctionnement de la biosphère** est un manuel complet qui explore les principes fondamentaux de l’écologie en se concentrant sur la biosphère dans son ensemble. Ce livre analyse la manière dont les organismes vivants interagissent entre eux et avec leur environnement à différentes échelles, depuis les individus jusqu’aux écosystèmes globaux.</w:t>
        <w:br/>
        <w:br/>
        <w:t>Il aborde les mécanismes qui régissent la structure et le fonctionnement de la biosphère, incluant les flux d’énergie, les cycles biogéochimiques, la dynamique des populations et des communautés, ainsi que les impacts des activités humaines. Ce manuel s’adresse aux étudiants, chercheurs et professionnels souhaitant comprendre les fondements écologiques indispensables pour appréhender les défis environnementaux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