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Semiconducteurs. P2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Edition</w:t>
            </w:r>
          </w:p>
        </w:tc>
        <w:tc>
          <w:tcPr>
            <w:tcW w:type="dxa" w:w="7000"/>
          </w:tcPr>
          <w:p>
            <w:r>
              <w:t>2è partie</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approximation usuelle/ fréquence de coupure/ </w:t>
            </w:r>
          </w:p>
        </w:tc>
      </w:tr>
    </w:tbl>
    <w:p>
      <w:pPr>
        <w:pStyle w:val="Heading3"/>
      </w:pPr>
      <w:r>
        <w:t>Résumé :</w:t>
      </w:r>
    </w:p>
    <w:p>
      <w:r>
        <w:t>Le livre  Semiconducteurs : transistors  présente les principes fondamentaux des matériaux semi-conducteurs et leur utilisation dans les dispositifs électroniques. Il explique le fonctionnement physique du transistor bipolaire et du transistor à effet de champ (FET, MOSFET), leurs caractéristiques électriques, leurs modes de polarisation et leurs applications dans l’amplification et la commutation de signaux. L’ouvrage aborde également les notions de fabrication, les paramètres influençant les performances et les montages de base utilisés en électronique analogique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