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Electrons in solids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Pletcher, Richard H./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323-329</w:t>
            </w:r>
          </w:p>
        </w:tc>
      </w:tr>
      <w:tr>
        <w:trPr>
          <w:trHeight w:val="567"/>
        </w:trPr>
        <w:tc>
          <w:tcPr>
            <w:tcW w:type="dxa" w:w="3000"/>
          </w:tcPr>
          <w:p>
            <w:r>
              <w:t>Numéro d'Identification</w:t>
            </w:r>
          </w:p>
        </w:tc>
        <w:tc>
          <w:tcPr>
            <w:tcW w:type="dxa" w:w="7000"/>
          </w:tcPr>
          <w:p>
            <w:r>
              <w:t>0121385531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band theory/ electrical conductivity/ </w:t>
            </w:r>
          </w:p>
        </w:tc>
      </w:tr>
    </w:tbl>
    <w:p>
      <w:pPr>
        <w:pStyle w:val="Heading3"/>
      </w:pPr>
      <w:r>
        <w:t>Résumé :</w:t>
      </w:r>
    </w:p>
    <w:p>
      <w:r>
        <w:t>In this book Bube explores the fundamental principles governing electron dynamics in solids, including the concepts of band theory, conductivity, and the distinction between conductors, semiconductors, and insulators. He discusses the quantum mechanical nature of electrons and how their interactions with the lattice structure of solids affect their movement and energy levels.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