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2729818979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optimisation énergétique/ rayonnement solaire/ </w:t>
            </w:r>
          </w:p>
        </w:tc>
      </w:tr>
    </w:tbl>
    <w:p>
      <w:pPr>
        <w:pStyle w:val="Heading3"/>
      </w:pPr>
      <w:r>
        <w:t>Résumé :</w:t>
      </w:r>
    </w:p>
    <w:p>
      <w:r>
        <w:t>Cet ouvrage répond aux besoins des ingénieurs, techniciens et étudiants confrontés à une utilisation rationnelle de l'énergie solaire. il présente les différentes notions en relation avec cette source d'énergie. puis il développe les méthodes de calcul et fournit de très nombreuses données numériques. elément clé de l'énergie solaire basse température, le capteur plan est analysé de façon très détaillée, en privilégiant notamment l'étude du rendement et l'application au chauffage de l'eau et des locaux. l'étude des surfaces catadioptriques est surtout orientée vers la concentration du rayonnement solaire en vue d'obtenir des hautes températures. enfin, l'ouvrage s'achève sur une approche des photopiles. de très nombreuses applications chiffrées développent et précisent tous les aspects de la démarche.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