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Garrett, Reginald H/ </w:t>
            </w:r>
          </w:p>
        </w:tc>
      </w:tr>
      <w:tr>
        <w:trPr>
          <w:trHeight w:val="567"/>
        </w:trPr>
        <w:tc>
          <w:tcPr>
            <w:tcW w:type="dxa" w:w="3000"/>
          </w:tcPr>
          <w:p>
            <w:r>
              <w:t>Edition</w:t>
            </w:r>
          </w:p>
        </w:tc>
        <w:tc>
          <w:tcPr>
            <w:tcW w:type="dxa" w:w="7000"/>
          </w:tcPr>
          <w:p>
            <w:r>
              <w:t>2 émé ed</w:t>
            </w:r>
          </w:p>
        </w:tc>
      </w:tr>
      <w:tr>
        <w:trPr>
          <w:trHeight w:val="567"/>
        </w:trPr>
        <w:tc>
          <w:tcPr>
            <w:tcW w:type="dxa" w:w="3000"/>
          </w:tcPr>
          <w:p>
            <w:r>
              <w:t>Adresse bib.</w:t>
            </w:r>
          </w:p>
        </w:tc>
        <w:tc>
          <w:tcPr>
            <w:tcW w:type="dxa" w:w="7000"/>
          </w:tcPr>
          <w:p>
            <w:r>
              <w:t xml:space="preserve">Bruxelles/ </w:t>
            </w:r>
          </w:p>
        </w:tc>
      </w:tr>
      <w:tr>
        <w:trPr>
          <w:trHeight w:val="567"/>
        </w:trPr>
        <w:tc>
          <w:tcPr>
            <w:tcW w:type="dxa" w:w="3000"/>
          </w:tcPr>
          <w:p>
            <w:r>
              <w:t>Nombre de Pages</w:t>
            </w:r>
          </w:p>
        </w:tc>
        <w:tc>
          <w:tcPr>
            <w:tcW w:type="dxa" w:w="7000"/>
          </w:tcPr>
          <w:p>
            <w:r>
              <w:t>1254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2744500208</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enzymologie/ génétique moléculaire/ </w:t>
            </w:r>
          </w:p>
        </w:tc>
      </w:tr>
    </w:tbl>
    <w:p>
      <w:pPr>
        <w:pStyle w:val="Heading3"/>
      </w:pPr>
      <w:r>
        <w:t>Résumé :</w:t>
      </w:r>
    </w:p>
    <w:p>
      <w:r>
        <w:t>Ce traité présente à la fois les aspects fondamentaux et les résultats des recherches et des travaux les plus récents de la biochimie. Il insiste sur les structures et les propriétés chimiques des molécules qui permettent de mieux comprendre la logique des grands processus métaboliques et des mécanismes réactionnels. Un traitement pertinent des diverses possibilités de régulation donne tout son sens à la description de l'intégration des voies anaboliques et cataboliques, ainsi qu'à l'équilibre dynamique qui caractérise le métabolisme des organismes, des plus simples aux plus complexes. Les bases du contenu informatif des molécules sont clairement précisées et rappelées, ce qui facilite la compréhension du rôle propre à certaines molécules, que ce soit dans les mécanismes de reconnaissance ou en biologie moléculaire. L'ouvrage se structure en quatre grandes parties équilibrées : * les structures et propriétés des molécules composant les cellules ; * l'enzymologie et l'énergétique cellulaires ; * le métabolisme et sa régulation ; * l'information génétique. De nombreuses figures en couleurs illustrent et facilitent la compréhension d'un texte qui se veut didactique. La présentation raisonnée des molécules biologiques, des voies métaboliques, des méthodes de la biologie moléculaire et de la logique interne des systèmes vivants est complétée par des exercices dont le corrigé figure en fin d'ouvrage. Cet ouvrage s'adresse aux professeurs et étudiants des 2e et 3e cycles des UFR scientifiques, des Écoles vétérinaires et des Facultés de médecine.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