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at nature's edge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Miller, Ian Jared/ Thomas, Julia Adeney/ Walker, Brett L./ </w:t>
            </w:r>
          </w:p>
        </w:tc>
      </w:tr>
      <w:tr>
        <w:trPr>
          <w:trHeight w:val="567"/>
        </w:trPr>
        <w:tc>
          <w:tcPr>
            <w:tcW w:type="dxa" w:w="3000"/>
          </w:tcPr>
          <w:p>
            <w:r>
              <w:t>Adresse bib.</w:t>
            </w:r>
          </w:p>
        </w:tc>
        <w:tc>
          <w:tcPr>
            <w:tcW w:type="dxa" w:w="7000"/>
          </w:tcPr>
          <w:p>
            <w:r>
              <w:t xml:space="preserve">University of Hawaii Press/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9780824838768</w:t>
            </w:r>
          </w:p>
        </w:tc>
      </w:tr>
      <w:tr>
        <w:trPr>
          <w:trHeight w:val="567"/>
        </w:trPr>
        <w:tc>
          <w:tcPr>
            <w:tcW w:type="dxa" w:w="3000"/>
          </w:tcPr>
          <w:p>
            <w:r>
              <w:t>Thème</w:t>
            </w:r>
          </w:p>
        </w:tc>
        <w:tc>
          <w:tcPr>
            <w:tcW w:type="dxa" w:w="7000"/>
          </w:tcPr>
          <w:p>
            <w:r>
              <w:t>Facteurs et processus sociaux</w:t>
            </w:r>
          </w:p>
        </w:tc>
      </w:tr>
      <w:tr>
        <w:trPr>
          <w:trHeight w:val="567"/>
        </w:trPr>
        <w:tc>
          <w:tcPr>
            <w:tcW w:type="dxa" w:w="3000"/>
          </w:tcPr>
          <w:p>
            <w:r>
              <w:t>Classification(s)</w:t>
            </w:r>
          </w:p>
        </w:tc>
        <w:tc>
          <w:tcPr>
            <w:tcW w:type="dxa" w:w="7000"/>
          </w:tcPr>
          <w:p>
            <w:r>
              <w:t xml:space="preserve">Facteurs et processus sociaux/ </w:t>
            </w:r>
          </w:p>
        </w:tc>
      </w:tr>
      <w:tr>
        <w:trPr>
          <w:trHeight w:val="567"/>
        </w:trPr>
        <w:tc>
          <w:tcPr>
            <w:tcW w:type="dxa" w:w="3000"/>
          </w:tcPr>
          <w:p>
            <w:r>
              <w:t>Sujet(s)</w:t>
            </w:r>
          </w:p>
        </w:tc>
        <w:tc>
          <w:tcPr>
            <w:tcW w:type="dxa" w:w="7000"/>
          </w:tcPr>
          <w:p>
            <w:r>
              <w:t xml:space="preserve">environmental history/ japanese modernization/ </w:t>
            </w:r>
          </w:p>
        </w:tc>
      </w:tr>
    </w:tbl>
    <w:p>
      <w:pPr>
        <w:pStyle w:val="Heading3"/>
      </w:pPr>
      <w:r>
        <w:t>Résumé :</w:t>
      </w:r>
    </w:p>
    <w:p>
      <w:r>
        <w:t>Japan at Nature’s Edge is a timely collection of essays that explores the relationship between Japan’s history, culture, and physical environment. It greatly expands the focus of previous work on Japanese modernization by examining Japan’s role in global environmental transformation and how Japanese ideas have shaped bodies and landscapes over the centuries. The immediacy of Earth’s environmental crisis, a predicament highlighted by Japan’s March 2011 disaster, brings a sense of urgency to the study of Japan and its global connections.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