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Évaluation du risque écologique des sols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Rivière, Jean-Louis/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VIII-230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201-223. Index</w:t>
            </w:r>
          </w:p>
        </w:tc>
      </w:tr>
      <w:tr>
        <w:trPr>
          <w:trHeight w:val="567"/>
        </w:trPr>
        <w:tc>
          <w:tcPr>
            <w:tcW w:type="dxa" w:w="3000"/>
          </w:tcPr>
          <w:p>
            <w:r>
              <w:t>Numéro d'Identification</w:t>
            </w:r>
          </w:p>
        </w:tc>
        <w:tc>
          <w:tcPr>
            <w:tcW w:type="dxa" w:w="7000"/>
          </w:tcPr>
          <w:p>
            <w:r>
              <w:t>2743002204</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 Évaluation du risque écologique des sols pollués »** traite de l’analyse et de la gestion des impacts des polluants présents dans les sols sur les écosystèmes terrestres. L’ouvrage présente les méthodologies utilisées pour identifier, quantifier, et évaluer les risques que les contaminants chimiques font peser sur la biodiversité, les chaînes trophiques, et les fonctions écologiques des sols.</w:t>
        <w:br/>
        <w:br/>
        <w:t>Ce travail explique comment les risques écologiques sont déterminés à partir de données chimiques, biologiques et écotoxicologiques, en combinant des approches expérimentales et modélisées. Il aborde aussi les cadres réglementaires et normatifs liés à la gestion des sols pollués, ainsi que les stratégies d’assainissement visant à réduire ces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