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réseaux de Kirchhoff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Boite, René/ Neirynck,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2040169121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théorème de Kirchhoff/ Lois de maille et de nœud/ </w:t>
            </w:r>
          </w:p>
        </w:tc>
      </w:tr>
    </w:tbl>
    <w:p>
      <w:pPr>
        <w:pStyle w:val="Heading3"/>
      </w:pPr>
      <w:r>
        <w:t>Résumé :</w:t>
      </w:r>
    </w:p>
    <w:p>
      <w:r>
        <w:t xml:space="preserve">C'est la puissance et la simplicité du modèle de kirchhoff qui en ont fait le succès. les phénomènes électriques se propageant à la vitesse de la lumière, on peut postuler que la plupart des circuits électriques n'ont pas de dimensions. dès lors les relations entre les grandeurs électriques caractérisant les différents dispositifs du circuit ne dépendent plus que des connexions entre ceux-ci. les règles gouvernant ces connexions sont précisément les célèbres lemmes de kirchhoff. cette schématisation presque outrancière reste valide pour de nombreux cas et offre des méthodes de résolution exactes, simples à manipuler et d'une remarquable souplesse. </w:t>
        <w:br/>
        <w:br/>
        <w:t>ce volume donne aux étudiants et ingénieurs électriciens et électroniciens les méthodes de base qui sont utilisées dans l'analyse des réseaux et leur explique la relation qui existe entre un circuit et son modèle. on montre en particulier comment le modèle de kirchhoff peut servir à mettre en équation non seulement des systèmes électriques mais aussi des systèmes mécaniques ou acoustiques.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