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L'écologie et son enseignement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Ḥaṭṭāb, Aḥmad al-/ </w:t>
            </w:r>
          </w:p>
        </w:tc>
      </w:tr>
      <w:tr>
        <w:trPr>
          <w:trHeight w:val="567"/>
        </w:trPr>
        <w:tc>
          <w:tcPr>
            <w:tcW w:type="dxa" w:w="3000"/>
          </w:tcPr>
          <w:p>
            <w:r>
              <w:t>Adresse bib.</w:t>
            </w:r>
          </w:p>
        </w:tc>
        <w:tc>
          <w:tcPr>
            <w:tcW w:type="dxa" w:w="7000"/>
          </w:tcPr>
          <w:p>
            <w:r>
              <w:t xml:space="preserve">Afrique Orient/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 170-181</w:t>
            </w:r>
          </w:p>
        </w:tc>
      </w:tr>
      <w:tr>
        <w:trPr>
          <w:trHeight w:val="567"/>
        </w:trPr>
        <w:tc>
          <w:tcPr>
            <w:tcW w:type="dxa" w:w="3000"/>
          </w:tcPr>
          <w:p>
            <w:r>
              <w:t>Numéro d'Identification</w:t>
            </w:r>
          </w:p>
        </w:tc>
        <w:tc>
          <w:tcPr>
            <w:tcW w:type="dxa" w:w="7000"/>
          </w:tcPr>
          <w:p>
            <w:r>
              <w:t>9981251712</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w:t>
            </w:r>
          </w:p>
        </w:tc>
      </w:tr>
    </w:tbl>
    <w:p>
      <w:pPr>
        <w:pStyle w:val="Heading3"/>
      </w:pPr>
      <w:r>
        <w:t>Résumé :</w:t>
      </w:r>
    </w:p>
    <w:p>
      <w:r>
        <w:t>**« L’écologie et son enseignement : des fondements socio-historiques aux représentations des enseignants de sciences »** est une analyse approfondie qui explore comment l’écologie s’est construite comme discipline scientifique et sociale, et comment elle est intégrée dans l’enseignement des sciences. Le livre met en lumière les origines historiques et les contextes sociaux qui ont influencé le développement de l’écologie, ainsi que les différents courants de pensée écologique.</w:t>
        <w:br/>
        <w:br/>
        <w:t>Par ailleurs, l’ouvrage s’intéresse aux perceptions et représentations que les enseignants de sciences ont de l’écologie, ce qui influence leur façon d’enseigner cette discipline. Il examine les défis pédagogiques, les obstacles, ainsi que les potentialités pour une meilleure transmission des savoirs écologiques à l’école, en lien avec les enjeux contemporains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