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L'arc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Vacquié, Serge/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et techniques de l'ingénieur(N°:None)</w:t>
            </w:r>
          </w:p>
        </w:tc>
      </w:tr>
      <w:tr>
        <w:trPr>
          <w:trHeight w:val="567"/>
        </w:trPr>
        <w:tc>
          <w:tcPr>
            <w:tcW w:type="dxa" w:w="3000"/>
          </w:tcPr>
          <w:p>
            <w:r>
              <w:t>Notes Générales</w:t>
            </w:r>
          </w:p>
        </w:tc>
        <w:tc>
          <w:tcPr>
            <w:tcW w:type="dxa" w:w="7000"/>
          </w:tcPr>
          <w:p>
            <w:r>
              <w:t>Bibliogr. Index p.p.303-306</w:t>
            </w:r>
          </w:p>
        </w:tc>
      </w:tr>
      <w:tr>
        <w:trPr>
          <w:trHeight w:val="567"/>
        </w:trPr>
        <w:tc>
          <w:tcPr>
            <w:tcW w:type="dxa" w:w="3000"/>
          </w:tcPr>
          <w:p>
            <w:r>
              <w:t>Numéro d'Identification</w:t>
            </w:r>
          </w:p>
        </w:tc>
        <w:tc>
          <w:tcPr>
            <w:tcW w:type="dxa" w:w="7000"/>
          </w:tcPr>
          <w:p>
            <w:r>
              <w:t>2212058225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phénomène physique/ arc electrique/ </w:t>
            </w:r>
          </w:p>
        </w:tc>
      </w:tr>
    </w:tbl>
    <w:p>
      <w:pPr>
        <w:pStyle w:val="Heading3"/>
      </w:pPr>
      <w:r>
        <w:t>Résumé :</w:t>
      </w:r>
    </w:p>
    <w:p>
      <w:r>
        <w:t>Cet ouvrage aborde les aspects théoriques et pratiques de l’arc électrique. Il commence par une introduction aux principes fondamentaux de l’électricité, en expliquant comment et pourquoi un arc électrique se forme. L’auteur détaille les conditions nécessaires à la formation de l’arc, les différents types d’arcs électriques et leurs propriétés.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