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Dilemmes énergétiques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Benhaddadi, Mohamed/ Olivier, Guy/ Landry,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de l'université du Québec/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9782760515499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ressource énergétique/ sécurité de approvisionnement/ </w:t>
            </w:r>
          </w:p>
        </w:tc>
      </w:tr>
    </w:tbl>
    <w:p>
      <w:pPr>
        <w:pStyle w:val="Heading3"/>
      </w:pPr>
      <w:r>
        <w:t>Résumé :</w:t>
      </w:r>
    </w:p>
    <w:p>
      <w:r>
        <w:t>En voulant expliquer l'origine de l'explosion du prix de l'electricite, a la suite de la dereglementation dans ce secteur qui aurait du faire baisser les couts, les auteurs ont vite pris conscience que ce dilemme s'averait etre le prelude d'une serie d'autres: le retour en force du polluant charbon devant la hausse du prix des hydrocarbures; la securite des approvisionnements malgre les tensions geopolitiques; le rejet du nucleaire contre la necessite de reduire les émissions de ges; la promotion des energies renouvelables face aux besoins futurs; le rapport alarmant du giec devant la lenteur des negociations; les engagements post-kyoto contre les reticences des grands pollueurs. abondamment illustre par des graphiques construits sur la base de donnees statistiques.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