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man, Lyman John/ Reiss, Michael/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81-291. Index</w:t>
            </w:r>
          </w:p>
        </w:tc>
      </w:tr>
      <w:tr>
        <w:trPr>
          <w:trHeight w:val="567"/>
        </w:trPr>
        <w:tc>
          <w:tcPr>
            <w:tcW w:type="dxa" w:w="3000"/>
          </w:tcPr>
          <w:p>
            <w:r>
              <w:t>Numéro d'Identification</w:t>
            </w:r>
          </w:p>
        </w:tc>
        <w:tc>
          <w:tcPr>
            <w:tcW w:type="dxa" w:w="7000"/>
          </w:tcPr>
          <w:p>
            <w:r>
              <w:t>05213895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Ce livre est une introduction complète à l’écologie, expliquant les principes fondamentaux qui régissent les interactions entre les organismes vivants et leur environnement. Il couvre des concepts clés tels que les populations, les communautés, les écosystèmes, et les cycles biogéochimiques, tout en intégrant des applications pratiques pour la gestion de l’environnement et la conservation. L’ouvrage met en lumière les mécanismes qui déterminent la distribution et l’abondance des organismes, l’impact des activités humaines sur les écosystèmes, et les stratégies pour préserver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