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man, Lyman John/ Reiss, Michael/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281-291. Index</w:t>
            </w:r>
          </w:p>
        </w:tc>
      </w:tr>
      <w:tr>
        <w:trPr>
          <w:trHeight w:val="567"/>
        </w:trPr>
        <w:tc>
          <w:tcPr>
            <w:tcW w:type="dxa" w:w="3000"/>
          </w:tcPr>
          <w:p>
            <w:r>
              <w:t>Numéro d'Identification</w:t>
            </w:r>
          </w:p>
        </w:tc>
        <w:tc>
          <w:tcPr>
            <w:tcW w:type="dxa" w:w="7000"/>
          </w:tcPr>
          <w:p>
            <w:r>
              <w:t>052138951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Ce livre est une introduction complète à l’écologie, expliquant les principes fondamentaux qui régissent les interactions entre les organismes vivants et leur environnement. Il couvre des concepts clés tels que les populations, les communautés, les écosystèmes, et les cycles biogéochimiques, tout en intégrant des applications pratiques pour la gestion de l’environnement et la conservation. L’ouvrage met en lumière les mécanismes qui déterminent la distribution et l’abondance des organismes, l’impact des activités humaines sur les écosystèmes, et les stratégies pour préserver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