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Aslangul, Claude/ </w:t>
            </w:r>
          </w:p>
        </w:tc>
      </w:tr>
      <w:tr>
        <w:trPr>
          <w:trHeight w:val="567"/>
        </w:trPr>
        <w:tc>
          <w:tcPr>
            <w:tcW w:type="dxa" w:w="3000"/>
          </w:tcPr>
          <w:p>
            <w:r>
              <w:t>Adresse bib.</w:t>
            </w:r>
          </w:p>
        </w:tc>
        <w:tc>
          <w:tcPr>
            <w:tcW w:type="dxa" w:w="7000"/>
          </w:tcPr>
          <w:p>
            <w:r>
              <w:t xml:space="preserve">Bruxelles/ </w:t>
            </w:r>
          </w:p>
        </w:tc>
      </w:tr>
      <w:tr>
        <w:trPr>
          <w:trHeight w:val="567"/>
        </w:trPr>
        <w:tc>
          <w:tcPr>
            <w:tcW w:type="dxa" w:w="3000"/>
          </w:tcPr>
          <w:p>
            <w:r>
              <w:t>Nombre de Pages</w:t>
            </w:r>
          </w:p>
        </w:tc>
        <w:tc>
          <w:tcPr>
            <w:tcW w:type="dxa" w:w="7000"/>
          </w:tcPr>
          <w:p>
            <w:r>
              <w:t>139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Mémento sciences(N°:None)</w:t>
            </w:r>
          </w:p>
        </w:tc>
      </w:tr>
      <w:tr>
        <w:trPr>
          <w:trHeight w:val="567"/>
        </w:trPr>
        <w:tc>
          <w:tcPr>
            <w:tcW w:type="dxa" w:w="3000"/>
          </w:tcPr>
          <w:p>
            <w:r>
              <w:t>Notes Générales</w:t>
            </w:r>
          </w:p>
        </w:tc>
        <w:tc>
          <w:tcPr>
            <w:tcW w:type="dxa" w:w="7000"/>
          </w:tcPr>
          <w:p>
            <w:r>
              <w:t>Bibliogr. p.p. 129-131. Index p.p. 129-132.</w:t>
            </w:r>
          </w:p>
        </w:tc>
      </w:tr>
      <w:tr>
        <w:trPr>
          <w:trHeight w:val="567"/>
        </w:trPr>
        <w:tc>
          <w:tcPr>
            <w:tcW w:type="dxa" w:w="3000"/>
          </w:tcPr>
          <w:p>
            <w:r>
              <w:t>Numéro d'Identification</w:t>
            </w:r>
          </w:p>
        </w:tc>
        <w:tc>
          <w:tcPr>
            <w:tcW w:type="dxa" w:w="7000"/>
          </w:tcPr>
          <w:p>
            <w:r>
              <w:t>9782804160036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quantique/ équation de schrödinger/ </w:t>
            </w:r>
          </w:p>
        </w:tc>
      </w:tr>
    </w:tbl>
    <w:p>
      <w:pPr>
        <w:pStyle w:val="Heading3"/>
      </w:pPr>
      <w:r>
        <w:t>Résumé :</w:t>
      </w:r>
    </w:p>
    <w:p>
      <w:r>
        <w:t>Cet livre est conçu pour les étudiants en physique et en sciences connexes. Il présente la mécanique quantique de manière progressive, en introduisant d’abord les concepts de base, puis en développant des sujets plus complexes. L’ouvrage inclut des exemples pratiques, des problèmes et des exercices pour faciliter la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