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 Moton et ses maladies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Constantin, André/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5e 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 P U/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196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0852631610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Biologie animale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590/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Mouton/ Maladies/ </w:t>
            </w:r>
          </w:p>
        </w:tc>
      </w:tr>
    </w:tbl>
    <w:p>
      <w:pPr>
        <w:pStyle w:val="Heading3"/>
      </w:pPr>
      <w:r>
        <w:t>Résumé :</w:t>
      </w:r>
    </w:p>
    <w:p>
      <w:r>
        <w:t>L’ouvrage s’ouvre sur des conseils généraux d’élevage : hygiène, conduite du troupeau, mesures préventives, suivi sanitaire. Il rappelle aussi les bases anatomiques et physiologiques nécessaires pour comprendre les affections.Pour chaque maladie ou groupe de maladies, le livre décrit : les **signes cliniques**, les **éléments de diagnostic**, les **modes de transmission ou d’origine**, les **mesures de traitement (médicaments, posologie, mode d’administration)**, ainsi que les **mesures de prévention** (vaccination, gestion du troupeau, isolement, lutte antiparasitaire). Il intègre des photos, schémas et dessins pour aider à la reconnaissance visuelle des lésions.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