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Acoustique et pêche maritime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Diner, Noël/ Marchand, Philippe/ </w:t>
            </w:r>
          </w:p>
        </w:tc>
      </w:tr>
      <w:tr>
        <w:trPr>
          <w:trHeight w:val="567"/>
        </w:trPr>
        <w:tc>
          <w:tcPr>
            <w:tcW w:type="dxa" w:w="3000"/>
          </w:tcPr>
          <w:p>
            <w:r>
              <w:t>Adresse bib.</w:t>
            </w:r>
          </w:p>
        </w:tc>
        <w:tc>
          <w:tcPr>
            <w:tcW w:type="dxa" w:w="7000"/>
          </w:tcPr>
          <w:p>
            <w:r>
              <w:t xml:space="preserve">IFREMER/ </w:t>
            </w:r>
          </w:p>
        </w:tc>
      </w:tr>
      <w:tr>
        <w:trPr>
          <w:trHeight w:val="567"/>
        </w:trPr>
        <w:tc>
          <w:tcPr>
            <w:tcW w:type="dxa" w:w="3000"/>
          </w:tcPr>
          <w:p>
            <w:r>
              <w:t>Nombre de Pages</w:t>
            </w:r>
          </w:p>
        </w:tc>
        <w:tc>
          <w:tcPr>
            <w:tcW w:type="dxa" w:w="7000"/>
          </w:tcPr>
          <w:p>
            <w:r>
              <w:t>147 p.</w:t>
            </w:r>
          </w:p>
        </w:tc>
      </w:tr>
      <w:tr>
        <w:trPr>
          <w:trHeight w:val="567"/>
        </w:trPr>
        <w:tc>
          <w:tcPr>
            <w:tcW w:type="dxa" w:w="3000"/>
          </w:tcPr>
          <w:p>
            <w:r>
              <w:t>Illustration</w:t>
            </w:r>
          </w:p>
        </w:tc>
        <w:tc>
          <w:tcPr>
            <w:tcW w:type="dxa" w:w="7000"/>
          </w:tcPr>
          <w:p>
            <w:r>
              <w:t>ill. en noir et en coul., couv. ill. en coul.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2905434694</w:t>
            </w:r>
          </w:p>
        </w:tc>
      </w:tr>
      <w:tr>
        <w:trPr>
          <w:trHeight w:val="567"/>
        </w:trPr>
        <w:tc>
          <w:tcPr>
            <w:tcW w:type="dxa" w:w="3000"/>
          </w:tcPr>
          <w:p>
            <w:r>
              <w:t>Thème</w:t>
            </w:r>
          </w:p>
        </w:tc>
        <w:tc>
          <w:tcPr>
            <w:tcW w:type="dxa" w:w="7000"/>
          </w:tcPr>
          <w:p>
            <w:r>
              <w:t>aquaculture</w:t>
            </w:r>
          </w:p>
        </w:tc>
      </w:tr>
      <w:tr>
        <w:trPr>
          <w:trHeight w:val="567"/>
        </w:trPr>
        <w:tc>
          <w:tcPr>
            <w:tcW w:type="dxa" w:w="3000"/>
          </w:tcPr>
          <w:p>
            <w:r>
              <w:t>Classification(s)</w:t>
            </w:r>
          </w:p>
        </w:tc>
        <w:tc>
          <w:tcPr>
            <w:tcW w:type="dxa" w:w="7000"/>
          </w:tcPr>
          <w:p>
            <w:r>
              <w:t xml:space="preserve">Aquaculture/ </w:t>
            </w:r>
          </w:p>
        </w:tc>
      </w:tr>
      <w:tr>
        <w:trPr>
          <w:trHeight w:val="567"/>
        </w:trPr>
        <w:tc>
          <w:tcPr>
            <w:tcW w:type="dxa" w:w="3000"/>
          </w:tcPr>
          <w:p>
            <w:r>
              <w:t>Sujet(s)</w:t>
            </w:r>
          </w:p>
        </w:tc>
        <w:tc>
          <w:tcPr>
            <w:tcW w:type="dxa" w:w="7000"/>
          </w:tcPr>
          <w:p>
            <w:r>
              <w:t xml:space="preserve">Acoustique sous-marine/ Pêches/ Appareils et matériel/ </w:t>
            </w:r>
          </w:p>
        </w:tc>
      </w:tr>
    </w:tbl>
    <w:p>
      <w:pPr>
        <w:pStyle w:val="Heading3"/>
      </w:pPr>
      <w:r>
        <w:t>Résumé :</w:t>
      </w:r>
    </w:p>
    <w:p>
      <w:r>
        <w:t>Ce livre traite des applications de l'acoustique à la pêche maritime. Après un rappel des notions de base en acoustique, le navire est abordé en tant que générateur de bruits internes et rayonnés. La détection du poisson est évoquée, tant dans ses aspects théoriques que pratiques. Les deux derniers chapitres dressent un état de l'art sur l'utilisation de l'acoustique en recherche halieutique et sur les connaissances actuelles en matière de bio-acoustique. Cet ouvrage intéresse étudiants, enseignants, halieutes, constructeurs, armateurs et pêcheurs.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