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Santé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Drogoul, Carole/ Germain, Hubert/ </w:t>
            </w:r>
          </w:p>
        </w:tc>
      </w:tr>
      <w:tr>
        <w:trPr>
          <w:trHeight w:val="567"/>
        </w:trPr>
        <w:tc>
          <w:tcPr>
            <w:tcW w:type="dxa" w:w="3000"/>
          </w:tcPr>
          <w:p>
            <w:r>
              <w:t>Adresse bib.</w:t>
            </w:r>
          </w:p>
        </w:tc>
        <w:tc>
          <w:tcPr>
            <w:tcW w:type="dxa" w:w="7000"/>
          </w:tcPr>
          <w:p>
            <w:r>
              <w:t xml:space="preserve">Educagri éd./ </w:t>
            </w:r>
          </w:p>
        </w:tc>
      </w:tr>
      <w:tr>
        <w:trPr>
          <w:trHeight w:val="567"/>
        </w:trPr>
        <w:tc>
          <w:tcPr>
            <w:tcW w:type="dxa" w:w="3000"/>
          </w:tcPr>
          <w:p>
            <w:r>
              <w:t>Nombre de Pages</w:t>
            </w:r>
          </w:p>
        </w:tc>
        <w:tc>
          <w:tcPr>
            <w:tcW w:type="dxa" w:w="7000"/>
          </w:tcPr>
          <w:p>
            <w:r>
              <w:t>346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Glossaire. Bibliogr. Index</w:t>
            </w:r>
          </w:p>
        </w:tc>
      </w:tr>
      <w:tr>
        <w:trPr>
          <w:trHeight w:val="567"/>
        </w:trPr>
        <w:tc>
          <w:tcPr>
            <w:tcW w:type="dxa" w:w="3000"/>
          </w:tcPr>
          <w:p>
            <w:r>
              <w:t>Numéro d'Identification</w:t>
            </w:r>
          </w:p>
        </w:tc>
        <w:tc>
          <w:tcPr>
            <w:tcW w:type="dxa" w:w="7000"/>
          </w:tcPr>
          <w:p>
            <w:r>
              <w:t>2844440436</w:t>
            </w:r>
          </w:p>
        </w:tc>
      </w:tr>
      <w:tr>
        <w:trPr>
          <w:trHeight w:val="567"/>
        </w:trPr>
        <w:tc>
          <w:tcPr>
            <w:tcW w:type="dxa" w:w="3000"/>
          </w:tcPr>
          <w:p>
            <w:r>
              <w:t>Thème</w:t>
            </w:r>
          </w:p>
        </w:tc>
        <w:tc>
          <w:tcPr>
            <w:tcW w:type="dxa" w:w="7000"/>
          </w:tcPr>
          <w:p>
            <w:r>
              <w:t>Elevage des animaux</w:t>
            </w:r>
          </w:p>
        </w:tc>
      </w:tr>
      <w:tr>
        <w:trPr>
          <w:trHeight w:val="567"/>
        </w:trPr>
        <w:tc>
          <w:tcPr>
            <w:tcW w:type="dxa" w:w="3000"/>
          </w:tcPr>
          <w:p>
            <w:r>
              <w:t>Classification(s)</w:t>
            </w:r>
          </w:p>
        </w:tc>
        <w:tc>
          <w:tcPr>
            <w:tcW w:type="dxa" w:w="7000"/>
          </w:tcPr>
          <w:p>
            <w:r>
              <w:t xml:space="preserve">636/ </w:t>
            </w:r>
          </w:p>
        </w:tc>
      </w:tr>
      <w:tr>
        <w:trPr>
          <w:trHeight w:val="567"/>
        </w:trPr>
        <w:tc>
          <w:tcPr>
            <w:tcW w:type="dxa" w:w="3000"/>
          </w:tcPr>
          <w:p>
            <w:r>
              <w:t>Sujet(s)</w:t>
            </w:r>
          </w:p>
        </w:tc>
        <w:tc>
          <w:tcPr>
            <w:tcW w:type="dxa" w:w="7000"/>
          </w:tcPr>
          <w:p>
            <w:r>
              <w:t xml:space="preserve">Bovins/ Santé et hygiène/ Mouton/ Chèvres/ </w:t>
            </w:r>
          </w:p>
        </w:tc>
      </w:tr>
    </w:tbl>
    <w:p>
      <w:pPr>
        <w:pStyle w:val="Heading3"/>
      </w:pPr>
      <w:r>
        <w:t>Résumé :</w:t>
      </w:r>
    </w:p>
    <w:p>
      <w:r>
        <w:t>Cet ouvrage est destiné aux élèves ainsi qu'aux professionnels, éleveurs ou agents de développement. Par une approche zootechnique, Santé animale présente les moyens de contrôle et de prévention des problèmes de santé en élevages bovin, ovin et caprin.</w:t>
        <w:br/>
        <w:br/>
        <w:t>Santé animale dresse un inventaire des principaux partenaires de l'éleveur. Il prend également en compte l'environnement sanitaire de l'élevage.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