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Écologie et société</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Gunnell, Yanni/ </w:t>
            </w:r>
          </w:p>
        </w:tc>
      </w:tr>
      <w:tr>
        <w:trPr>
          <w:trHeight w:val="567"/>
        </w:trPr>
        <w:tc>
          <w:tcPr>
            <w:tcW w:type="dxa" w:w="3000"/>
          </w:tcPr>
          <w:p>
            <w:r>
              <w:t>Adresse bib.</w:t>
            </w:r>
          </w:p>
        </w:tc>
        <w:tc>
          <w:tcPr>
            <w:tcW w:type="dxa" w:w="7000"/>
          </w:tcPr>
          <w:p>
            <w:r>
              <w:t xml:space="preserve">Armand Colin/ </w:t>
            </w:r>
          </w:p>
        </w:tc>
      </w:tr>
      <w:tr>
        <w:trPr>
          <w:trHeight w:val="567"/>
        </w:trPr>
        <w:tc>
          <w:tcPr>
            <w:tcW w:type="dxa" w:w="3000"/>
          </w:tcPr>
          <w:p>
            <w:r>
              <w:t>Nombre de Pages</w:t>
            </w:r>
          </w:p>
        </w:tc>
        <w:tc>
          <w:tcPr>
            <w:tcW w:type="dxa" w:w="7000"/>
          </w:tcPr>
          <w:p>
            <w:r>
              <w:t>415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U. Sciences humaines et sociales(N°:None)</w:t>
            </w:r>
          </w:p>
        </w:tc>
      </w:tr>
      <w:tr>
        <w:trPr>
          <w:trHeight w:val="567"/>
        </w:trPr>
        <w:tc>
          <w:tcPr>
            <w:tcW w:type="dxa" w:w="3000"/>
          </w:tcPr>
          <w:p>
            <w:r>
              <w:t>Notes Générales</w:t>
            </w:r>
          </w:p>
        </w:tc>
        <w:tc>
          <w:tcPr>
            <w:tcW w:type="dxa" w:w="7000"/>
          </w:tcPr>
          <w:p>
            <w:r>
              <w:t>Bibliogr. p.p. 371-391. Index</w:t>
            </w:r>
          </w:p>
        </w:tc>
      </w:tr>
      <w:tr>
        <w:trPr>
          <w:trHeight w:val="567"/>
        </w:trPr>
        <w:tc>
          <w:tcPr>
            <w:tcW w:type="dxa" w:w="3000"/>
          </w:tcPr>
          <w:p>
            <w:r>
              <w:t>Numéro d'Identification</w:t>
            </w:r>
          </w:p>
        </w:tc>
        <w:tc>
          <w:tcPr>
            <w:tcW w:type="dxa" w:w="7000"/>
          </w:tcPr>
          <w:p>
            <w:r>
              <w:t>9782200244590</w:t>
            </w:r>
          </w:p>
        </w:tc>
      </w:tr>
      <w:tr>
        <w:trPr>
          <w:trHeight w:val="567"/>
        </w:trPr>
        <w:tc>
          <w:tcPr>
            <w:tcW w:type="dxa" w:w="3000"/>
          </w:tcPr>
          <w:p>
            <w:r>
              <w:t>Thème</w:t>
            </w:r>
          </w:p>
        </w:tc>
        <w:tc>
          <w:tcPr>
            <w:tcW w:type="dxa" w:w="7000"/>
          </w:tcPr>
          <w:p>
            <w:r>
              <w:t>écologie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écosystèmes/ </w:t>
            </w:r>
          </w:p>
        </w:tc>
      </w:tr>
    </w:tbl>
    <w:p>
      <w:pPr>
        <w:pStyle w:val="Heading3"/>
      </w:pPr>
      <w:r>
        <w:t>Résumé :</w:t>
      </w:r>
    </w:p>
    <w:p>
      <w:r>
        <w:t>L’ouvrage **« Écologie et société : repères pour comprendre les questions d’environnement »** propose une approche multidisciplinaire pour comprendre les enjeux environnementaux contemporains à l’interface entre écologie et sciences sociales. Il explore comment les dynamiques écologiques sont influencées par les activités humaines, les choix politiques, économiques et culturels. Le livre aborde les grands défis environnementaux tels que le changement climatique, la pollution, la gestion des ressources naturelles et la perte de biodiversité, tout en mettant en lumière les mécanismes sociaux, économiques et éthiques qui sous-tendent ces problématiques. Destiné aux étudiants, professionnels et citoyens engagés, ce guide offre des clés pour analyser et agir face aux défis écologiques actuels.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