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maladies des plantes maraîchères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Messiaen,Charles-Marie/ Blancard, Dominique/ Lafon,Robert/ Rouxel,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Institut national de la recherche agronomique, cop/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 labo au terrain(N°:None)</w:t>
            </w:r>
          </w:p>
        </w:tc>
      </w:tr>
      <w:tr>
        <w:trPr>
          <w:trHeight w:val="567"/>
        </w:trPr>
        <w:tc>
          <w:tcPr>
            <w:tcW w:type="dxa" w:w="3000"/>
          </w:tcPr>
          <w:p>
            <w:r>
              <w:t>Notes Générales</w:t>
            </w:r>
          </w:p>
        </w:tc>
        <w:tc>
          <w:tcPr>
            <w:tcW w:type="dxa" w:w="7000"/>
          </w:tcPr>
          <w:p>
            <w:r>
              <w:t>Bibliogr. Index P.P 545-552</w:t>
            </w:r>
          </w:p>
        </w:tc>
      </w:tr>
      <w:tr>
        <w:trPr>
          <w:trHeight w:val="567"/>
        </w:trPr>
        <w:tc>
          <w:tcPr>
            <w:tcW w:type="dxa" w:w="3000"/>
          </w:tcPr>
          <w:p>
            <w:r>
              <w:t>Numéro d'Identification</w:t>
            </w:r>
          </w:p>
        </w:tc>
        <w:tc>
          <w:tcPr>
            <w:tcW w:type="dxa" w:w="7000"/>
          </w:tcPr>
          <w:p>
            <w:r>
              <w:t>2738002862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protozoaire/ pathogène aérien/ nématode./ </w:t>
            </w:r>
          </w:p>
        </w:tc>
      </w:tr>
    </w:tbl>
    <w:p>
      <w:pPr>
        <w:pStyle w:val="Heading3"/>
      </w:pPr>
      <w:r>
        <w:t>Résumé :</w:t>
      </w:r>
    </w:p>
    <w:p>
      <w:r>
        <w:t>Cette nouvelle édition des Maladies des plantes maraîchères (dernière édition Messiaen et Lafon, 1970) a été entièrement remise à jour, pour tenir compte de l'évolution de la situation phytosanitaire et de celle de nos connaissances durant ces 20 dernières années : maladies nouvelles ou mieux connues, méthodes modernes de diagnostic, apparition ou faillite de pesticides et progrès des résistances variétales. L'étudiant, l'enseignant, le professionnel et le jardinier amateur apprécieront cette nouvelle édition d'un ouvrage qui appartient aujourd'hui aux classiques du genre.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