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des insectes forestiers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Écologie fondamentale et appliquée(N°:None)</w:t>
            </w:r>
          </w:p>
        </w:tc>
      </w:tr>
      <w:tr>
        <w:trPr>
          <w:trHeight w:val="567"/>
        </w:trPr>
        <w:tc>
          <w:tcPr>
            <w:tcW w:type="dxa" w:w="3000"/>
          </w:tcPr>
          <w:p>
            <w:r>
              <w:t>Notes Générales</w:t>
            </w:r>
          </w:p>
        </w:tc>
        <w:tc>
          <w:tcPr>
            <w:tcW w:type="dxa" w:w="7000"/>
          </w:tcPr>
          <w:p>
            <w:r>
              <w:t>Bibliogr. p.p. 429-465. Index</w:t>
            </w:r>
          </w:p>
        </w:tc>
      </w:tr>
      <w:tr>
        <w:trPr>
          <w:trHeight w:val="567"/>
        </w:trPr>
        <w:tc>
          <w:tcPr>
            <w:tcW w:type="dxa" w:w="3000"/>
          </w:tcPr>
          <w:p>
            <w:r>
              <w:t>Numéro d'Identification</w:t>
            </w:r>
          </w:p>
        </w:tc>
        <w:tc>
          <w:tcPr>
            <w:tcW w:type="dxa" w:w="7000"/>
          </w:tcPr>
          <w:p>
            <w:r>
              <w:t>2040108084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des forêts/ </w:t>
            </w:r>
          </w:p>
        </w:tc>
      </w:tr>
    </w:tbl>
    <w:p>
      <w:pPr>
        <w:pStyle w:val="Heading3"/>
      </w:pPr>
      <w:r>
        <w:t>Résumé :</w:t>
      </w:r>
    </w:p>
    <w:p>
      <w:r>
        <w:t>L’ouvrage « Écologie des insectes forestiers » explore le rôle essentiel des insectes dans les écosystèmes forestiers. Il examine la diversité des insectes, leurs interactions avec l’environnement et les autres organismes, ainsi que leurs fonctions écologiques telles que la pollinisation, la décomposition et le contrôle des populations de ravageurs. Ce livre aborde également l’impact des changements climatiques, des pratiques forestières et de la pollution sur ces communautés d’insectes. En combinant des approches théoriques et pratiques, cet ouvrage s’adresse aux chercheurs, étudiants et professionnels de la gestion forestière souhaitant comprendre et préserver la biodiversité entomologique.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