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State and diplomacy in early modern Japan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Toby, Ronald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Stanford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9780804719520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Relations internationales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Relations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tokugawa bakufu/ diplomacy/ japanese foreign policy/ </w:t>
            </w:r>
          </w:p>
        </w:tc>
      </w:tr>
    </w:tbl>
    <w:p>
      <w:pPr>
        <w:pStyle w:val="Heading3"/>
      </w:pPr>
      <w:r>
        <w:t>Résumé :</w:t>
      </w:r>
    </w:p>
    <w:p>
      <w:r>
        <w:t>challenges the traditional view that Japan under the Tokugawa shogunate (1603–1868)  was an isolated nation closed to the outside world.</w:t>
        <w:br/>
        <w:br/>
        <w:t>Instead, he argues that the bakufu actively engaged in a sophisticated system of diplomacy designed to legitimize its political authority, maintain domestic stability  and secure Japan’s position within East Asia.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