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Pêche thonière et dispositifs de concentration de poissons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 Gall, Jean-Yves/ Cayré, Patrice/ Taquet, Marc/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684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Actes de colloques / IFREMER(N°:28)</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2844330479</w:t>
            </w:r>
          </w:p>
        </w:tc>
      </w:tr>
      <w:tr>
        <w:trPr>
          <w:trHeight w:val="567"/>
        </w:trPr>
        <w:tc>
          <w:tcPr>
            <w:tcW w:type="dxa" w:w="3000"/>
          </w:tcPr>
          <w:p>
            <w:r>
              <w:t>Thème</w:t>
            </w:r>
          </w:p>
        </w:tc>
        <w:tc>
          <w:tcPr>
            <w:tcW w:type="dxa" w:w="7000"/>
          </w:tcPr>
          <w:p>
            <w:r>
              <w:t>chases et peches commerciale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Pêche commerciale/ Poissons pélagiques/ Populations/ </w:t>
            </w:r>
          </w:p>
        </w:tc>
      </w:tr>
    </w:tbl>
    <w:p>
      <w:pPr>
        <w:pStyle w:val="Heading3"/>
      </w:pPr>
      <w:r>
        <w:t>Résumé :</w:t>
      </w:r>
    </w:p>
    <w:p>
      <w:r>
        <w:t>Le colloque international "Pêche thonière et dispositifs de concentration de poissons" organisé en octobre 1999, en Martinique, permet de dresser un bilan, sous forme de synthèses régionales, de l'exploitation des grands poissons pélagiques à l'aide de DCP dans les trois océans et en Méditerranée. La technologie, les méthodes de pêche, l'impact sur les ressources, le comportement agrégatif des poissons et les aspects socio-économiques de l'utilisation des DCP sont les principaux thèmes développés. Ces travaux permettront d'assurer une diffusion large des résultats à l'échelle de l'océan mondial, de favoriser dans le développement des systèmes DCP, de promouvoir l'émergence de thèmes et projets de recherche scientifique et technologique, de mettre en uvre un réseau de communication et d'échanges entre les sites et les régions concernées.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