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des matériaux composites renforcés par des fibres végétales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Boulebnane, Adel/ Djeghader, Djamel/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Charpy impact strength/ Releabily probabilité/ weibull distribution/ </w:t>
            </w:r>
          </w:p>
        </w:tc>
      </w:tr>
    </w:tbl>
    <w:p>
      <w:pPr>
        <w:pStyle w:val="Heading3"/>
      </w:pPr>
      <w:r>
        <w:t>Résumé :</w:t>
      </w:r>
    </w:p>
    <w:p>
      <w:r>
        <w:t>Dans cette étude, nous examinons les propriétés mécaniques d'un matériau composite en fibres de lif de palmier dattier et de la résine époxy. Tous les échantillons ont été élaborés en utilisant la technique de moulage au contact pour être soumis à des chargements statiques et de choc Charpy. La méthode de Williams a été utilisée pour calculer la résistance au choc dynamique en se basant sur la théorie de la mécanique linéaire élastique de rupture. Les résultats montrent que l'ajout de fibres améliore significativement la résistance et la ténacité au choc, notamment pour le composite renforcé par 18% des fibres de palmier dattier. Les matériaux testés ont été submergés dans l’eau douce et dans l’eau de mer afin d’estimer le coefficient de diffusion et le</w:t>
        <w:br/>
        <w:br/>
        <w:t>pourcentage d’absorption d’eau pour plusieurs durées d’immersion. L'humidité existante dans les composites étudiés provoque des modifications remarquables des propriétés physiques et mécaniques des échantillons testés avec une baisse de la résilience et la ténacité au choc.</w:t>
        <w:br/>
        <w:br/>
        <w:t>L’utilisation des méthodes statistiques basées sur la probabilité de Weibull a deux et à trois paramètres permet de prédire la réponse au choc de matériau composite étudié pour n’importe quel pourcentage de probabilité de survie.</w:t>
        <w:br/>
        <w:br/>
        <w:t>Il est possible de prédire la réponse au choc du matériau composite étudié en utilisant des méthodes statistiques basées sur la probabilité de Weibull à deux et à trois paramètres, en fonction de n'importe quel pourcentage de probabilité de survie.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