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et conception des dispositifs en ondes centimétriques et millimétriques.T2, les antennes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Thourel, Léo/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 Chevêche(N°:None)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2854282353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 centimétrique/ propagation électromagnétique/ </w:t>
            </w:r>
          </w:p>
        </w:tc>
      </w:tr>
    </w:tbl>
    <w:p>
      <w:pPr>
        <w:pStyle w:val="Heading3"/>
      </w:pPr>
      <w:r>
        <w:t>Résumé :</w:t>
      </w:r>
    </w:p>
    <w:p>
      <w:r>
        <w:t>Publié avec le concours du ministère de la recherche et de la technologie (dist). dans ce deuxième tome, l'auteur a privilégié l'aspect pratique et s'est limité au domaine des ondes centimétriques et millimétriques, en insistant tout particulièrement sur les aériens à gain élevé, en vue de la réalisation de portées aussi grandes que possible. l'attention a été tout particulièrement portée sur les antennes à grands réflecteurs et les réseaux à balayage électronique. dans la première catégorie, on a insisté tout particulièrement sur les antennes froides à facteur de gain élevé, pouvant assurer à la fois les fonctions de télécommunication et de poursuite automatique. les dispositifs d'antennes plaquées sur des surfaces planes ou courbes sont également traités. quant aux antennes réseau à balayage électronique, l'auteur s'est attaché à la réalisation d'angles de balayage élevés en rejetant aussi loin que possible les directions aveugles. table des matières chapitre i propriétés et caractéristiques générales chapitre ii antennes à fils et systèmes dérivés. antennes à fentes chapitre iii alignements et réseaux chapitre iv ouvertures rayonnantes chapitre v cornets et sources primaires chapitre vi antennes utilisant des ondes de fuite ou de surface chapitre vii projecteurs d’ondes chapitre viii emploi des antennes à réflecteurs chapitre ix antennes plaquées en circuits imprimés chapitre x antennes quasi indépendantes de la fréquence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