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Image numérique couleur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Trémeau, Alain/ Fernandez-Maloigne, Christine/ Bonton, Pierre/ Roussel, Jean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image numérique couleur/ codage de couleur/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chaîne acquisition-traitement-analyse des images numériques couleur.</w:t>
        <w:br/>
        <w:br/>
        <w:t>Stocker, indexer, modéliser, compresser et synthétiser dépendent directement de notre interprétation. Les auteurs donnent dans leur livre des pistes, des solutions, des perspectives, des références, des algorithmes pour aider à comprendre l'image couleur et à résoudre les problèmes qui y sont liés.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