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communication pour systèmes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Rebaine, Hassina/ Paret, Dominique/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p.p. 484-487 Index</w:t>
            </w:r>
          </w:p>
        </w:tc>
      </w:tr>
      <w:tr>
        <w:trPr>
          <w:trHeight w:val="567"/>
        </w:trPr>
        <w:tc>
          <w:tcPr>
            <w:tcW w:type="dxa" w:w="3000"/>
          </w:tcPr>
          <w:p>
            <w:r>
              <w:t>Numéro d'Identification</w:t>
            </w:r>
          </w:p>
        </w:tc>
        <w:tc>
          <w:tcPr>
            <w:tcW w:type="dxa" w:w="7000"/>
          </w:tcPr>
          <w:p>
            <w:r>
              <w:t>9782100706068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CAN/ CAN FD/ LIN/ Ethernet/ FlexRay/ </w:t>
            </w:r>
          </w:p>
        </w:tc>
      </w:tr>
    </w:tbl>
    <w:p>
      <w:pPr>
        <w:pStyle w:val="Heading3"/>
      </w:pPr>
      <w:r>
        <w:t>Résumé :</w:t>
      </w:r>
    </w:p>
    <w:p>
      <w:r>
        <w:t xml:space="preserve">Cet ouvrage décrit les différents types de réseaux multiplexés, aujourd’hui présents dans de multiples domaines industriels. Il se compose de quatre parties qui exposent leurs fondements, particularités, problèmes de mise en oeuvre et manières de les résoudre </w:t>
        <w:br/>
        <w:br/>
        <w:t>• La première traite des protocoles de type « event triggered » comme le CAN, le CAN FD et le LIN.</w:t>
        <w:br/>
        <w:br/>
        <w:t>• La deuxième décrit en détail les protocoles de type « time triggered » comme le TT CAN, le FlexRay.</w:t>
        <w:br/>
        <w:br/>
        <w:t>• La troisième partie s’intéresse aux protocoles audio-vidéo tels que MOST et Ethernet.</w:t>
        <w:br/>
        <w:br/>
        <w:t>• La quatrième partie couvre les réseaux auxiliaires tels que Safeby-Wire et Communications RF.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