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la CEM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Numéro d'Identification</w:t>
            </w:r>
          </w:p>
        </w:tc>
        <w:tc>
          <w:tcPr>
            <w:tcW w:type="dxa" w:w="7000"/>
          </w:tcPr>
          <w:p>
            <w:r>
              <w:t>2100040944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norme et texte normatif/ émission électromagnétique/ </w:t>
            </w:r>
          </w:p>
        </w:tc>
      </w:tr>
    </w:tbl>
    <w:p>
      <w:pPr>
        <w:pStyle w:val="Heading3"/>
      </w:pPr>
      <w:r>
        <w:t>Résumé :</w:t>
      </w:r>
    </w:p>
    <w:p>
      <w:r>
        <w:t>Depuis le 1er janvier 1996 tous les produits contenant des éléments électriques et électroniques vendus au sein de l'Union européenne doivent être revêtus du marquage CE attestant leur conformité à la directive de CEM (compatibilité électromagnétique). Celle-ci définit les aspects normatifs, réglementaires et techniques à respecter pour obtenir ce marquage. Cet ouvrage constitue un véritable guide pratique d'application de la directive de CEM tant au plan réglementaire qu'au plan technique. Après avoir présenté les textes officiels, les produits concernés par la directive et les méthodes de certification à employer, l'auteur délivre la liste complète, classée par critères, des normes à utiliser selon les produits. Sur le plan technique, il étudie sous l'aspect CEM les éléments essentiels entrant dans la composition d'un produit : les composants passifs et actifs, les circuits imprimés, les boîtiers et le câblage sont ainsi passés en revue. Les problèmes que ces éléments peuvent poser sont présentés et analysés et des solutions concrètes sont proposées. Enfin le lecteur dispose en fin d'ouvrage d'une liste des organismes administratifs, normatifs ou techniques à contacter. Ce guide s'adresse à la fois aux chefs d'entreprise et aux ingénieurs et techniciens travaillant dans un service qualité, commercial ou dans un bureau d'études.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