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logic of Japanese politics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Curtis, Gerald L./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303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283-303</w:t>
            </w:r>
          </w:p>
        </w:tc>
      </w:tr>
      <w:tr>
        <w:trPr>
          <w:trHeight w:val="567"/>
        </w:trPr>
        <w:tc>
          <w:tcPr>
            <w:tcW w:type="dxa" w:w="3000"/>
          </w:tcPr>
          <w:p>
            <w:r>
              <w:t>Numéro d'Identification</w:t>
            </w:r>
          </w:p>
        </w:tc>
        <w:tc>
          <w:tcPr>
            <w:tcW w:type="dxa" w:w="7000"/>
          </w:tcPr>
          <w:p>
            <w:r>
              <w:t>9780231108430</w:t>
            </w:r>
          </w:p>
        </w:tc>
      </w:tr>
      <w:tr>
        <w:trPr>
          <w:trHeight w:val="567"/>
        </w:trPr>
        <w:tc>
          <w:tcPr>
            <w:tcW w:type="dxa" w:w="3000"/>
          </w:tcPr>
          <w:p>
            <w:r>
              <w:t>Thème</w:t>
            </w:r>
          </w:p>
        </w:tc>
        <w:tc>
          <w:tcPr>
            <w:tcW w:type="dxa" w:w="7000"/>
          </w:tcPr>
          <w:p>
            <w:r>
              <w:t>Enseignement secondaire</w:t>
            </w:r>
          </w:p>
        </w:tc>
      </w:tr>
      <w:tr>
        <w:trPr>
          <w:trHeight w:val="567"/>
        </w:trPr>
        <w:tc>
          <w:tcPr>
            <w:tcW w:type="dxa" w:w="3000"/>
          </w:tcPr>
          <w:p>
            <w:r>
              <w:t>Classification(s)</w:t>
            </w:r>
          </w:p>
        </w:tc>
        <w:tc>
          <w:tcPr>
            <w:tcW w:type="dxa" w:w="7000"/>
          </w:tcPr>
          <w:p>
            <w:r>
              <w:t xml:space="preserve">Enseignement secondaire/ </w:t>
            </w:r>
          </w:p>
        </w:tc>
      </w:tr>
      <w:tr>
        <w:trPr>
          <w:trHeight w:val="567"/>
        </w:trPr>
        <w:tc>
          <w:tcPr>
            <w:tcW w:type="dxa" w:w="3000"/>
          </w:tcPr>
          <w:p>
            <w:r>
              <w:t>Sujet(s)</w:t>
            </w:r>
          </w:p>
        </w:tc>
        <w:tc>
          <w:tcPr>
            <w:tcW w:type="dxa" w:w="7000"/>
          </w:tcPr>
          <w:p>
            <w:r>
              <w:t xml:space="preserve">japanese politics/ political institutions/ </w:t>
            </w:r>
          </w:p>
        </w:tc>
      </w:tr>
    </w:tbl>
    <w:p>
      <w:pPr>
        <w:pStyle w:val="Heading3"/>
      </w:pPr>
      <w:r>
        <w:t>Résumé :</w:t>
      </w:r>
    </w:p>
    <w:p>
      <w:r>
        <w:t>Widely recognized both in America and Japan for his insider knowledge and penetrating analyses of Japanese politics, Gerald Curtis is the political analyst best positioned to explore the complexities of the Japanese political scene today. Curtis has personally known most of the key players in Japanese politics for more than thirty years, and he draws on their candid comments to provide invaluable and graphic insights into the world of Japanese politics. By relating the behavior of Japanese political leaders to the institutions within which they must operate, Curtis makes sense out of what others have regarded as enigmatic or illogical. He utilizes his skills as a scholar and his knowledge of the inner workings of the Japanese political system to highlight the commonalities of Japanese and Western political practices while at the same time explaining what sets Japan apart.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