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Compatibilité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Williams, Tim/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331-339</w:t>
            </w:r>
          </w:p>
        </w:tc>
      </w:tr>
      <w:tr>
        <w:trPr>
          <w:trHeight w:val="567"/>
        </w:trPr>
        <w:tc>
          <w:tcPr>
            <w:tcW w:type="dxa" w:w="3000"/>
          </w:tcPr>
          <w:p>
            <w:r>
              <w:t>Numéro d'Identification</w:t>
            </w:r>
          </w:p>
        </w:tc>
        <w:tc>
          <w:tcPr>
            <w:tcW w:type="dxa" w:w="7000"/>
          </w:tcPr>
          <w:p>
            <w:r>
              <w:t>2866611063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compatibilité électromagnétique/ méthode de mesure électromagnétique/ </w:t>
            </w:r>
          </w:p>
        </w:tc>
      </w:tr>
    </w:tbl>
    <w:p>
      <w:pPr>
        <w:pStyle w:val="Heading3"/>
      </w:pPr>
      <w:r>
        <w:t>Résumé :</w:t>
      </w:r>
    </w:p>
    <w:p>
      <w:r>
        <w:t>Considéré par beaucoup comme texte de référence sur la compatibilité électromagnétique, le livre de Tim Williams apporte toutes les informations nécessaires à qui veut se conformer aux prescriptions de la directive cem. avant tout, il montre comment appliquer les principes de conception du matériel, de façon à éviter les pénalités en termes de coût et de performances, à respecter les critères des normes spécifiques et à fabriquer, pour finir, de meilleurs produits en général. cette version française, adaptation de la nouvelle édition anglaise, est complétée par les références des dernières versions françaises des normes citées et des normes connexes. sont couvertes en particulier les nouvelles normes de base, génériques et par types de produits, les nouvelles normes sur les méthodes de mesure, les modifications des normes existantes et les modifications du mode d'élaboration des normes. les nouvelles méthodes de mesure sont décrites. de nouvelles sections expliquent les contraintes qui pèsent sur la conception des systèmes, l'organisation de grands systèmes, les techniques de mise à la terre, de mise à la masse et de liaisons, la conception des câbles, leur disposition et leur terminaison, la spécification des composants. un autre chapitre nouveau traite de la gestion de la cem : exposé des contraintes de gestion, politique du fabricant, contrôle de qualité, rôle du coordinateur cem, y compris la planification des tests et des contrôles.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