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aloses, Alosa alosa et Alosa fallax spp.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Baglinière, Jean-Luc./ Élie,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Hydrobiologie et aquaculture(N°:None)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2738009069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chases et peches commerciale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Alose vraie/ Alose feinte/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le point sur les connaissances écobiologiques, morphologiques et génétiques acquises sur les populations d'aloses de l'Atlantique-Est et de la Méditerranée-Ouest.</w:t>
        <w:br/>
        <w:br/>
        <w:t>Après une présentation générale du genre Alosa, trois thèmes sont abordés : la biologie des espèces et des populations (écophases adultes et juvéniles) ; leur variabilité morphologique et génétique (paléontologie, morphologie, génétique) ; l'impact des activités humaines (exploitation, aménagement des cours d'eau) sur l'aire et l'état des stocks.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