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Biodiversité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Lévêque, Christian/ Mounolou, Jean-Claude/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UniverSciences(N°:None)</w:t>
            </w:r>
          </w:p>
        </w:tc>
      </w:tr>
      <w:tr>
        <w:trPr>
          <w:trHeight w:val="567"/>
        </w:trPr>
        <w:tc>
          <w:tcPr>
            <w:tcW w:type="dxa" w:w="3000"/>
          </w:tcPr>
          <w:p>
            <w:r>
              <w:t>Notes Générales</w:t>
            </w:r>
          </w:p>
        </w:tc>
        <w:tc>
          <w:tcPr>
            <w:tcW w:type="dxa" w:w="7000"/>
          </w:tcPr>
          <w:p>
            <w:r>
              <w:t>Bibliogr. p.p. 249-254. Index</w:t>
            </w:r>
          </w:p>
        </w:tc>
      </w:tr>
      <w:tr>
        <w:trPr>
          <w:trHeight w:val="567"/>
        </w:trPr>
        <w:tc>
          <w:tcPr>
            <w:tcW w:type="dxa" w:w="3000"/>
          </w:tcPr>
          <w:p>
            <w:r>
              <w:t>Numéro d'Identification</w:t>
            </w:r>
          </w:p>
        </w:tc>
        <w:tc>
          <w:tcPr>
            <w:tcW w:type="dxa" w:w="7000"/>
          </w:tcPr>
          <w:p>
            <w:r>
              <w:t>9782100521333</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biodiversité/ </w:t>
            </w:r>
          </w:p>
        </w:tc>
      </w:tr>
    </w:tbl>
    <w:p>
      <w:pPr>
        <w:pStyle w:val="Heading3"/>
      </w:pPr>
      <w:r>
        <w:t>Résumé :</w:t>
      </w:r>
    </w:p>
    <w:p>
      <w:r>
        <w:t>La biodiversité désigne la variété du vivant sur Terre, incluant la diversité des espèces, des gènes et des écosystèmes. Ce concept est fondamental pour comprendre les interactions biologiques et les processus écologiques qui régulent les populations et les habitats. La dynamique biologique fait référence aux mécanismes naturels de changement et d’évolution des communautés vivantes, tels que la reproduction, la sélection naturelle, la migration, et les relations trophiques. La conservation de la biodiversité vise à préserver cette richesse naturelle face aux menaces croissantes comme la destruction des habitats, le changement climatique, et la pollution. Cet équilibre est essentiel pour le maintien des services écosystémiques dont dépend l’humanité.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