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Mémento de pisciculture d'étang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Schlumberger, Olivier/ Girard, Patrick/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Éd. Quae/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Savoir-faire(N°:None)</w:t>
            </w:r>
          </w:p>
        </w:tc>
      </w:tr>
      <w:tr>
        <w:trPr>
          <w:trHeight w:val="567"/>
        </w:trPr>
        <w:tc>
          <w:tcPr>
            <w:tcW w:type="dxa" w:w="3000"/>
          </w:tcPr>
          <w:p>
            <w:r>
              <w:t>Notes Générales</w:t>
            </w:r>
          </w:p>
        </w:tc>
        <w:tc>
          <w:tcPr>
            <w:tcW w:type="dxa" w:w="7000"/>
          </w:tcPr>
          <w:p>
            <w:r>
              <w:t>Bibliogr. p.p. 209-220. Index</w:t>
            </w:r>
          </w:p>
        </w:tc>
      </w:tr>
      <w:tr>
        <w:trPr>
          <w:trHeight w:val="567"/>
        </w:trPr>
        <w:tc>
          <w:tcPr>
            <w:tcW w:type="dxa" w:w="3000"/>
          </w:tcPr>
          <w:p>
            <w:r>
              <w:t>Numéro d'Identification</w:t>
            </w:r>
          </w:p>
        </w:tc>
        <w:tc>
          <w:tcPr>
            <w:tcW w:type="dxa" w:w="7000"/>
          </w:tcPr>
          <w:p>
            <w:r>
              <w:t>9782759218943</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Étangs de pisciculture/ </w:t>
            </w:r>
          </w:p>
        </w:tc>
      </w:tr>
    </w:tbl>
    <w:p>
      <w:pPr>
        <w:pStyle w:val="Heading3"/>
      </w:pPr>
      <w:r>
        <w:t>Résumé :</w:t>
      </w:r>
    </w:p>
    <w:p>
      <w:r>
        <w:t>La pisciculture d'étang représente en France 60 000 hectares exploités régulièrement, soit la moitié de la superficie totale des étangs français. Cette production contribue à la préservation de ce type de milieu humide et de la diversité biologique qui lui est liée. Cet ouvrage présente un état de l'art pour la pisciculture d'étang, référence en matière de gestion du milieu d'élevage et de production d'espèces à haute valeur marchande.</w:t>
        <w:br/>
        <w:br/>
        <w:t>S'appuyant sur leur expérience du terrain, les auteurs abordent particulièrement la gestion de la qualité de l'eau, les méthodes de reproduction contrôlée et d'alevinage pour une dizaine d'espèces de poissons (silure glane, sandre, carpe, brochet, etc.), les soins vétérinaires et l'optimisation de la production. Cette nouvelle édition prend en compte l'actualité de la réglementation (loi de 2008 sur l'eau et le milieu aquatique et législation sur l'usage des produits vétérinaires).</w:t>
        <w:br/>
        <w:br/>
        <w:t>Ce mémento est destiné aux hydrobiologistes, aux enseignants et étudiants en hydrobiologie, ainsi qu'aux vétérinaires aquacoles et aux propriétaires et gestionnaires d'étang.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