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Matériels de sonorisation à lampes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Machut,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sonorisation à lampe/ réparation électronique/ </w:t>
            </w:r>
          </w:p>
        </w:tc>
      </w:tr>
    </w:tbl>
    <w:p>
      <w:pPr>
        <w:pStyle w:val="Heading3"/>
      </w:pPr>
      <w:r>
        <w:t>Résumé :</w:t>
      </w:r>
    </w:p>
    <w:p>
      <w:r>
        <w:t xml:space="preserve">Non, les matériels à lampes ne sont pas des produits archaïques ! bien sûr, les matériels audio à base d'électronique à semiconducteurs sont désormais très présents sur le marché, mais les connaisseurs vous le diront : " le son d'un appareil hi-fi à lampes est unique ". alors, si vous travaillez dans le monde de la musique ou si vous êtes mélomane, sachez que les équipements à lampes abordés ici en détail vous permettront d'obtenir un timbre de son inégalable, à la fois " chaud ", " rauque " ou " cristallin " suivant les réglages. </w:t>
        <w:br/>
        <w:br/>
        <w:t>cet ouvrage est un véritable guide qui vous aidera à choisir votre propre matériel selon l'application que vous lui réservez, et qui vous expliquera aussi comment l'entretenir, le dépanner ou le modifier. les listes de fabricants et revendeurs sont réellement exhaustives et vous y trouverez tous les renseignements pratiques dont vous aurez besoin.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