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L'audionumérique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Roads, Curtis/ Reydellet, Jean de/ Strawn, John/ Gordon, John/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Sous Collection</w:t>
            </w:r>
          </w:p>
        </w:tc>
        <w:tc>
          <w:tcPr>
            <w:tcW w:type="dxa" w:w="7000"/>
          </w:tcPr>
          <w:p>
            <w:r>
              <w:t>Électronique appliquée(N°:None)</w:t>
            </w:r>
          </w:p>
        </w:tc>
      </w:tr>
      <w:tr>
        <w:trPr>
          <w:trHeight w:val="567"/>
        </w:trPr>
        <w:tc>
          <w:tcPr>
            <w:tcW w:type="dxa" w:w="3000"/>
          </w:tcPr>
          <w:p>
            <w:r>
              <w:t>Notes Générales</w:t>
            </w:r>
          </w:p>
        </w:tc>
        <w:tc>
          <w:tcPr>
            <w:tcW w:type="dxa" w:w="7000"/>
          </w:tcPr>
          <w:p>
            <w:r>
              <w:t>Bibliogr. p.p. 623-666. Index</w:t>
            </w:r>
          </w:p>
        </w:tc>
      </w:tr>
      <w:tr>
        <w:trPr>
          <w:trHeight w:val="567"/>
        </w:trPr>
        <w:tc>
          <w:tcPr>
            <w:tcW w:type="dxa" w:w="3000"/>
          </w:tcPr>
          <w:p>
            <w:r>
              <w:t>Numéro d'Identification</w:t>
            </w:r>
          </w:p>
        </w:tc>
        <w:tc>
          <w:tcPr>
            <w:tcW w:type="dxa" w:w="7000"/>
          </w:tcPr>
          <w:p>
            <w:r>
              <w:t>2100041363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photographie/ synthèse sonore/ </w:t>
            </w:r>
          </w:p>
        </w:tc>
      </w:tr>
    </w:tbl>
    <w:p>
      <w:pPr>
        <w:pStyle w:val="Heading3"/>
      </w:pPr>
      <w:r>
        <w:t>Résumé :</w:t>
      </w:r>
    </w:p>
    <w:p>
      <w:r>
        <w:t>La musique électronique nécessite aujourd'hui des outils sophistiqués et une grande habileté dans le travail de studio. Cet ouvrage, amplement illustré de centaines de schémas, de copies d'écran et de photographies, agrémenté de nombreuses références et d'une abondante bibliographie, emmène le lecteur pas à pas dans le domaine des techniques de l'informatique musicale. Les formules mathématiques et les exemples de code informatique ne sont utilisés que dans les cas où cela est absolument nécessaire. Grâce à des explications très claires, ce livre s'adresse à tous les techniciens et ingénieurs du domaine ainsi qu'aux musiciens compositeurs qui souhaitent se perfectionner en audionumérique.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