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suralimentation et de la durée de traitement sur la synchronisation des chaleurs en contre saison des brebis Oueld Djellal en élevage semi-intensif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Mamine, Fateh/ </w:t>
            </w:r>
          </w:p>
        </w:tc>
      </w:tr>
      <w:tr>
        <w:trPr>
          <w:trHeight w:val="567"/>
        </w:trPr>
        <w:tc>
          <w:tcPr>
            <w:tcW w:type="dxa" w:w="3000"/>
          </w:tcPr>
          <w:p>
            <w:r>
              <w:t>Adresse bib.</w:t>
            </w:r>
          </w:p>
        </w:tc>
        <w:tc>
          <w:tcPr>
            <w:tcW w:type="dxa" w:w="7000"/>
          </w:tcPr>
          <w:p>
            <w:r>
              <w:t xml:space="preserve">Publibook/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Biblior.</w:t>
            </w:r>
          </w:p>
        </w:tc>
      </w:tr>
      <w:tr>
        <w:trPr>
          <w:trHeight w:val="567"/>
        </w:trPr>
        <w:tc>
          <w:tcPr>
            <w:tcW w:type="dxa" w:w="3000"/>
          </w:tcPr>
          <w:p>
            <w:r>
              <w:t>Numéro d'Identification</w:t>
            </w:r>
          </w:p>
        </w:tc>
        <w:tc>
          <w:tcPr>
            <w:tcW w:type="dxa" w:w="7000"/>
          </w:tcPr>
          <w:p>
            <w:r>
              <w:t>9782748354973</w:t>
            </w:r>
          </w:p>
        </w:tc>
      </w:tr>
      <w:tr>
        <w:trPr>
          <w:trHeight w:val="567"/>
        </w:trPr>
        <w:tc>
          <w:tcPr>
            <w:tcW w:type="dxa" w:w="3000"/>
          </w:tcPr>
          <w:p>
            <w:r>
              <w:t>Thème</w:t>
            </w:r>
          </w:p>
        </w:tc>
        <w:tc>
          <w:tcPr>
            <w:tcW w:type="dxa" w:w="7000"/>
          </w:tcPr>
          <w:p>
            <w:r>
              <w:t>Zoologie générale</w:t>
            </w:r>
          </w:p>
        </w:tc>
      </w:tr>
      <w:tr>
        <w:trPr>
          <w:trHeight w:val="567"/>
        </w:trPr>
        <w:tc>
          <w:tcPr>
            <w:tcW w:type="dxa" w:w="3000"/>
          </w:tcPr>
          <w:p>
            <w:r>
              <w:t>Classification(s)</w:t>
            </w:r>
          </w:p>
        </w:tc>
        <w:tc>
          <w:tcPr>
            <w:tcW w:type="dxa" w:w="7000"/>
          </w:tcPr>
          <w:p>
            <w:r>
              <w:t xml:space="preserve">Zoologie générale/ </w:t>
            </w:r>
          </w:p>
        </w:tc>
      </w:tr>
      <w:tr>
        <w:trPr>
          <w:trHeight w:val="567"/>
        </w:trPr>
        <w:tc>
          <w:tcPr>
            <w:tcW w:type="dxa" w:w="3000"/>
          </w:tcPr>
          <w:p>
            <w:r>
              <w:t>Sujet(s)</w:t>
            </w:r>
          </w:p>
        </w:tc>
        <w:tc>
          <w:tcPr>
            <w:tcW w:type="dxa" w:w="7000"/>
          </w:tcPr>
          <w:p>
            <w:r>
              <w:t xml:space="preserve">fertilité/ prolificité/ </w:t>
            </w:r>
          </w:p>
        </w:tc>
      </w:tr>
    </w:tbl>
    <w:p>
      <w:pPr>
        <w:pStyle w:val="Heading3"/>
      </w:pPr>
      <w:r>
        <w:t>Résumé :</w:t>
      </w:r>
    </w:p>
    <w:p>
      <w:r>
        <w:t>Quel(s) leviers(s) actionner pour influencer la reproduction des brebis élevées dans un cadre semi-intensif, en dehors de leurs cycles biologiques ? Quelles techniques existe-t-il déjà ? Et cette même performance ne peut-elle pas être améliorée ? Si oui, comment ? Il s’agit là des questions-jalons qui guident l’écriture du présent travail de recherches qui, après avoir fait un état des lieux sur les procédés employés, expose une expérience menée sur quatre groupes de brebis. Démarche introduisant une variable : la suralimentation des animaux. Une recherche agronomique et zootechnique exemplaire de scientificité, qui relève aussi d’une nette volonté de participer au développement du secteur ovin en Algérie. Une recherche résolument guidée par le désir d’apporter sa pierre à ces élevages sédentarisés, qui doivent réfléchir à l’emploi de nouvelles techniques de production et de reproduction pour assurer leur transition.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